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6D27B4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правового управления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D27B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2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D27B4" w:rsidRPr="006D27B4" w:rsidRDefault="00DF7A00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7B4" w:rsidRPr="006D27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D27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D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5DDC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от 19 марта 2020 года №483 «О мерах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D27B4">
        <w:rPr>
          <w:rFonts w:ascii="Times New Roman" w:hAnsi="Times New Roman" w:cs="Times New Roman"/>
          <w:sz w:val="28"/>
          <w:szCs w:val="28"/>
        </w:rPr>
        <w:t xml:space="preserve"> инфекции (2019-nCoV)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7B4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27B4" w:rsidRPr="006D27B4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D27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F7A00" w:rsidRPr="00484036" w:rsidRDefault="006D27B4" w:rsidP="006D27B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7B4">
        <w:rPr>
          <w:rFonts w:ascii="Times New Roman" w:hAnsi="Times New Roman" w:cs="Times New Roman"/>
          <w:sz w:val="28"/>
          <w:szCs w:val="28"/>
        </w:rPr>
        <w:t>Геленджик от 19 ноября 2021 года №2483)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54E6" w:rsidRPr="002F54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2F54E6" w:rsidRPr="002F54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54E6" w:rsidRPr="002F54E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</w:t>
      </w:r>
      <w:proofErr w:type="gramEnd"/>
      <w:r w:rsidR="002F54E6" w:rsidRPr="002F54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19 ноября 2021 года №2483)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5DDC" w:rsidRPr="002F54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D5DDC" w:rsidRPr="002F54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5DDC" w:rsidRPr="002F54E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19 ноября 2021 года №2483)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56" w:rsidRDefault="006B4456" w:rsidP="007D1224">
      <w:pPr>
        <w:spacing w:after="0" w:line="240" w:lineRule="auto"/>
      </w:pPr>
      <w:r>
        <w:separator/>
      </w:r>
    </w:p>
  </w:endnote>
  <w:endnote w:type="continuationSeparator" w:id="0">
    <w:p w:rsidR="006B4456" w:rsidRDefault="006B445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56" w:rsidRDefault="006B4456" w:rsidP="007D1224">
      <w:pPr>
        <w:spacing w:after="0" w:line="240" w:lineRule="auto"/>
      </w:pPr>
      <w:r>
        <w:separator/>
      </w:r>
    </w:p>
  </w:footnote>
  <w:footnote w:type="continuationSeparator" w:id="0">
    <w:p w:rsidR="006B4456" w:rsidRDefault="006B445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2022-03-09T07:33:00Z</cp:lastPrinted>
  <dcterms:created xsi:type="dcterms:W3CDTF">2022-03-09T07:31:00Z</dcterms:created>
  <dcterms:modified xsi:type="dcterms:W3CDTF">2022-03-09T07:35:00Z</dcterms:modified>
</cp:coreProperties>
</file>