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3A" w:rsidRDefault="0043693A" w:rsidP="004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7" w:rsidRDefault="004A0DE7" w:rsidP="004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7" w:rsidRDefault="004A0DE7" w:rsidP="004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7" w:rsidRDefault="004A0DE7" w:rsidP="004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7" w:rsidRDefault="004A0DE7" w:rsidP="004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7" w:rsidRDefault="004A0DE7" w:rsidP="004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7" w:rsidRDefault="004A0DE7" w:rsidP="004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7" w:rsidRDefault="004A0DE7" w:rsidP="004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7" w:rsidRDefault="004A0DE7" w:rsidP="004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7" w:rsidRDefault="004A0DE7" w:rsidP="004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7" w:rsidRDefault="004A0DE7" w:rsidP="004A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7" w:rsidRDefault="004A0DE7" w:rsidP="004A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E7">
        <w:rPr>
          <w:rFonts w:ascii="Times New Roman" w:hAnsi="Times New Roman" w:cs="Times New Roman"/>
          <w:b/>
          <w:sz w:val="28"/>
          <w:szCs w:val="28"/>
        </w:rPr>
        <w:t>О внесении изменений в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A0DE7">
        <w:rPr>
          <w:rFonts w:ascii="Times New Roman" w:hAnsi="Times New Roman" w:cs="Times New Roman"/>
          <w:b/>
          <w:sz w:val="28"/>
          <w:szCs w:val="28"/>
        </w:rPr>
        <w:t xml:space="preserve"> Думы </w:t>
      </w:r>
    </w:p>
    <w:p w:rsidR="004A0DE7" w:rsidRDefault="004A0DE7" w:rsidP="004A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E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A0DE7" w:rsidRDefault="004A0DE7" w:rsidP="004A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E7">
        <w:rPr>
          <w:rFonts w:ascii="Times New Roman" w:hAnsi="Times New Roman" w:cs="Times New Roman"/>
          <w:b/>
          <w:sz w:val="28"/>
          <w:szCs w:val="28"/>
        </w:rPr>
        <w:t xml:space="preserve">от 24 марта 2009 года №208 «Об Общественной палате </w:t>
      </w:r>
    </w:p>
    <w:p w:rsidR="004A0DE7" w:rsidRDefault="004A0DE7" w:rsidP="004A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E7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Геленджик»</w:t>
      </w:r>
    </w:p>
    <w:p w:rsidR="004A0DE7" w:rsidRDefault="004A0DE7" w:rsidP="004A0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E7" w:rsidRDefault="004A0DE7" w:rsidP="004A0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E7" w:rsidRDefault="004A0DE7" w:rsidP="004A0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Законом Краснодарского края «Об </w:t>
      </w:r>
      <w:r w:rsidR="007077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палате Краснодарского края» (в редакции Закона Краснодарского края от 2 апреля 2013 года №2687-КЗ), статьями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7C6B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BA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7C6BA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7, 68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4A0DE7" w:rsidRDefault="004A0DE7" w:rsidP="004A0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Думы муниципального образования город-курорт Геленджик от 24 марта 2009 года №208 «Об Общественной палате муниципального образования город-курорт Геленджик» следующие изменения:</w:t>
      </w:r>
    </w:p>
    <w:p w:rsidR="004A0DE7" w:rsidRDefault="004A0DE7" w:rsidP="004A0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3 решения слово «Попандопуло» заменить словом </w:t>
      </w:r>
      <w:r w:rsidR="00AD11C2">
        <w:rPr>
          <w:rFonts w:ascii="Times New Roman" w:hAnsi="Times New Roman" w:cs="Times New Roman"/>
          <w:sz w:val="28"/>
          <w:szCs w:val="28"/>
        </w:rPr>
        <w:t>«Димитриев»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DE7" w:rsidRDefault="004A0DE7" w:rsidP="004A0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A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решению изложить в редакции приложени</w:t>
      </w:r>
      <w:r w:rsidR="007077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AD11C2">
        <w:rPr>
          <w:rFonts w:ascii="Times New Roman" w:hAnsi="Times New Roman" w:cs="Times New Roman"/>
          <w:sz w:val="28"/>
          <w:szCs w:val="28"/>
        </w:rPr>
        <w:t>.</w:t>
      </w:r>
    </w:p>
    <w:p w:rsidR="00AD11C2" w:rsidRDefault="00AD11C2" w:rsidP="004A0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«Прибой».</w:t>
      </w:r>
    </w:p>
    <w:p w:rsidR="00AD11C2" w:rsidRDefault="00AD11C2" w:rsidP="004A0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3.Решение вступает в силу со дня его </w:t>
      </w:r>
      <w:r w:rsidR="007077B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D11C2" w:rsidRDefault="00AD11C2" w:rsidP="00AD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1C2" w:rsidRDefault="00AD11C2" w:rsidP="00AD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1C2" w:rsidRDefault="00AD11C2" w:rsidP="00AD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D11C2" w:rsidRDefault="00AD11C2" w:rsidP="00AD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AD11C2" w:rsidRDefault="00AD11C2" w:rsidP="00AD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1C2" w:rsidRDefault="00AD11C2" w:rsidP="00AD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1C2" w:rsidRDefault="00AD11C2" w:rsidP="00AD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1C2" w:rsidRDefault="00AD11C2" w:rsidP="00AD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Б.К.Закарьянов</w:t>
      </w:r>
      <w:proofErr w:type="spellEnd"/>
    </w:p>
    <w:p w:rsidR="00F94873" w:rsidRDefault="00F94873" w:rsidP="00AD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873" w:rsidRPr="00F94873" w:rsidRDefault="00F94873" w:rsidP="00F948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94873" w:rsidRPr="00F94873" w:rsidRDefault="00F94873" w:rsidP="00F9487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муниципального образования город-курорт Геленджик</w:t>
      </w:r>
      <w:r w:rsidRPr="00F94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F94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proofErr w:type="gramEnd"/>
    </w:p>
    <w:p w:rsidR="00F94873" w:rsidRPr="00F94873" w:rsidRDefault="00F94873" w:rsidP="00F948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от_________________№______</w:t>
      </w:r>
    </w:p>
    <w:p w:rsidR="00F94873" w:rsidRPr="00F94873" w:rsidRDefault="00F94873" w:rsidP="00F948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F94873" w:rsidRPr="00F94873" w:rsidRDefault="00F94873" w:rsidP="00F948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94873" w:rsidRPr="00F94873" w:rsidRDefault="00F94873" w:rsidP="00F948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r w:rsidRPr="00F94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муниципального образования</w:t>
      </w:r>
    </w:p>
    <w:p w:rsidR="00F94873" w:rsidRPr="00F94873" w:rsidRDefault="00F94873" w:rsidP="00F948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город-курорт Геленджик</w:t>
      </w:r>
    </w:p>
    <w:p w:rsidR="00F94873" w:rsidRPr="00F94873" w:rsidRDefault="00F94873" w:rsidP="00F948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марта 2009 года №208</w:t>
      </w:r>
    </w:p>
    <w:p w:rsidR="00F94873" w:rsidRPr="00F94873" w:rsidRDefault="00F94873" w:rsidP="00F948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</w:t>
      </w:r>
      <w:proofErr w:type="gramEnd"/>
    </w:p>
    <w:p w:rsidR="00F94873" w:rsidRPr="00F94873" w:rsidRDefault="00F94873" w:rsidP="00F948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94873" w:rsidRPr="00F94873" w:rsidRDefault="00F94873" w:rsidP="00F948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F94873" w:rsidRPr="00F94873" w:rsidRDefault="00F94873" w:rsidP="00F948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_______)</w:t>
      </w:r>
    </w:p>
    <w:p w:rsidR="00F94873" w:rsidRPr="00F94873" w:rsidRDefault="00F94873" w:rsidP="00F9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94873" w:rsidRPr="00F94873" w:rsidRDefault="00F94873" w:rsidP="00F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Общественной палате муниципального образования </w:t>
      </w:r>
    </w:p>
    <w:p w:rsidR="00F94873" w:rsidRPr="00F94873" w:rsidRDefault="00F94873" w:rsidP="00F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F94873" w:rsidRPr="00F94873" w:rsidRDefault="00F94873" w:rsidP="00F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F94873" w:rsidRPr="00F94873" w:rsidRDefault="00F94873" w:rsidP="00F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Общественная палата муниципального образования город-курорт Геленджик (далее – Общественная палата) является организационной формой взаимодействия граждан Российской Федерации, проживающих на территории муниципального образования город-курорт Геленджик, общественных объединений и органов местного самоуправления муниципального образования город-курорт Геленджик.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Общественная палата не обладает правами юридического лица и функционирует без государственной регистрации.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Общественная палата осуществляет свою деятельность в соответствии с Конституцией Российской Федерации, федеральными законами, законами Краснодарского края, Уставом муниципального образования город-курорт Геленджик, иными нормативными правовыми актами.</w:t>
      </w:r>
    </w:p>
    <w:p w:rsidR="00F94873" w:rsidRPr="00F94873" w:rsidRDefault="00F94873" w:rsidP="00F9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94873" w:rsidRPr="00F94873" w:rsidRDefault="00F94873" w:rsidP="00F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2.Цели и задачи Общественной палаты</w:t>
      </w:r>
    </w:p>
    <w:p w:rsidR="00F94873" w:rsidRPr="00F94873" w:rsidRDefault="00F94873" w:rsidP="00F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палата создается в целях развития институтов гражданского общества, демократических принципов функционирования органов местного самоуправления муниципального образования город-курорт Геленджик (далее – органы местного самоуправления), обеспечения </w:t>
      </w: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граждан, общественных объединений с органами местного самоуправления для достижения согласованных решений по наиболее важным для муниципального образования город-курорт Геленджик вопросам экономического, социального, культурного развития, укрепления правопорядка и общественной безопасности.</w:t>
      </w:r>
      <w:proofErr w:type="gramEnd"/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Общественной палаты: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граждан, общественных объединений к реализации муниципальной политики;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и поддержка гражданских инициатив, имеющих значение для муниципального образования город-курорт Геленджик и направленных на реализацию конституционных прав, свобод и законных интересов граждан, общественных объединений при реализации местного самоуправления;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общественной экспертизы проектов муниципальных правовых актов;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общественного </w:t>
      </w:r>
      <w:proofErr w:type="gramStart"/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граждан, общественных объединений и представителей средств массовой информации к обсуждению вопросов, касающихся соблюдения свободы слова в средствах массовой информации, реализации права граждан на распространение информации законным способом, обеспечения гарантий свободы слова и свободы массовой информации, и выработки по данным вопросам рекомендаций.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 и структура Общественной палаты</w:t>
      </w:r>
    </w:p>
    <w:p w:rsidR="00F94873" w:rsidRPr="00F94873" w:rsidRDefault="00F94873" w:rsidP="00F94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Общественная палата формируется из представителей общественных объединений и граждан муниципального образования город-курорт Геленджик, не являющихся государственными или муниципальными служащими, постоянно проживающими на территории муниципального образования город-курорт Геленджик.</w:t>
      </w:r>
    </w:p>
    <w:p w:rsidR="00F94873" w:rsidRPr="00F94873" w:rsidRDefault="00F94873" w:rsidP="00F948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73">
        <w:rPr>
          <w:rFonts w:ascii="Times New Roman" w:hAnsi="Times New Roman" w:cs="Times New Roman"/>
          <w:sz w:val="28"/>
          <w:szCs w:val="28"/>
        </w:rPr>
        <w:t xml:space="preserve">Не допускаются к выдвижению кандидатов в члены Общественной </w:t>
      </w:r>
      <w:proofErr w:type="gramStart"/>
      <w:r w:rsidRPr="00F94873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Pr="00F94873">
        <w:rPr>
          <w:rFonts w:ascii="Times New Roman" w:hAnsi="Times New Roman" w:cs="Times New Roman"/>
          <w:sz w:val="28"/>
          <w:szCs w:val="28"/>
        </w:rPr>
        <w:t xml:space="preserve"> следующие общественные объединения:</w:t>
      </w:r>
    </w:p>
    <w:p w:rsidR="00F94873" w:rsidRPr="00F94873" w:rsidRDefault="00F94873" w:rsidP="00F948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73">
        <w:rPr>
          <w:rFonts w:ascii="Times New Roman" w:hAnsi="Times New Roman" w:cs="Times New Roman"/>
          <w:sz w:val="28"/>
          <w:szCs w:val="28"/>
        </w:rPr>
        <w:t xml:space="preserve">1) общественные объединения, зарегистрированные менее чем за один год до дня </w:t>
      </w:r>
      <w:proofErr w:type="gramStart"/>
      <w:r w:rsidRPr="00F94873">
        <w:rPr>
          <w:rFonts w:ascii="Times New Roman" w:hAnsi="Times New Roman" w:cs="Times New Roman"/>
          <w:sz w:val="28"/>
          <w:szCs w:val="28"/>
        </w:rPr>
        <w:t>истечения срока полномочий членов Общественной палаты действующего состава</w:t>
      </w:r>
      <w:proofErr w:type="gramEnd"/>
      <w:r w:rsidRPr="00F94873">
        <w:rPr>
          <w:rFonts w:ascii="Times New Roman" w:hAnsi="Times New Roman" w:cs="Times New Roman"/>
          <w:sz w:val="28"/>
          <w:szCs w:val="28"/>
        </w:rPr>
        <w:t>;</w:t>
      </w:r>
    </w:p>
    <w:p w:rsidR="00F94873" w:rsidRPr="00F94873" w:rsidRDefault="00F94873" w:rsidP="00F948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73">
        <w:rPr>
          <w:rFonts w:ascii="Times New Roman" w:hAnsi="Times New Roman" w:cs="Times New Roman"/>
          <w:sz w:val="28"/>
          <w:szCs w:val="28"/>
        </w:rPr>
        <w:t>2) политические партии;</w:t>
      </w:r>
    </w:p>
    <w:p w:rsidR="00F94873" w:rsidRPr="00F94873" w:rsidRDefault="00F94873" w:rsidP="00F948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73">
        <w:rPr>
          <w:rFonts w:ascii="Times New Roman" w:hAnsi="Times New Roman" w:cs="Times New Roman"/>
          <w:sz w:val="28"/>
          <w:szCs w:val="28"/>
        </w:rPr>
        <w:t xml:space="preserve">3) объединения,   которым   в соответствии с Федеральным </w:t>
      </w:r>
      <w:hyperlink r:id="rId5" w:history="1">
        <w:r w:rsidRPr="00F948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4873">
        <w:rPr>
          <w:rFonts w:ascii="Times New Roman" w:hAnsi="Times New Roman" w:cs="Times New Roman"/>
          <w:sz w:val="28"/>
          <w:szCs w:val="28"/>
        </w:rPr>
        <w:t xml:space="preserve"> от 25 июля 2002 года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F94873" w:rsidRPr="00F94873" w:rsidRDefault="00F94873" w:rsidP="00F948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73">
        <w:rPr>
          <w:rFonts w:ascii="Times New Roman" w:hAnsi="Times New Roman" w:cs="Times New Roman"/>
          <w:sz w:val="28"/>
          <w:szCs w:val="28"/>
        </w:rPr>
        <w:t xml:space="preserve">4) объединения, деятельность которых приостановлена в соответствии с Федеральным </w:t>
      </w:r>
      <w:hyperlink r:id="rId6" w:history="1">
        <w:r w:rsidRPr="00F948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4873">
        <w:rPr>
          <w:rFonts w:ascii="Times New Roman" w:hAnsi="Times New Roman" w:cs="Times New Roman"/>
          <w:sz w:val="28"/>
          <w:szCs w:val="28"/>
        </w:rPr>
        <w:t xml:space="preserve"> от 25 июля 2002 года №114-ФЗ «О противодействии </w:t>
      </w:r>
      <w:r w:rsidRPr="00F94873">
        <w:rPr>
          <w:rFonts w:ascii="Times New Roman" w:hAnsi="Times New Roman" w:cs="Times New Roman"/>
          <w:sz w:val="28"/>
          <w:szCs w:val="28"/>
        </w:rPr>
        <w:lastRenderedPageBreak/>
        <w:t>экстремистской деятельности», если решение о приостановлении не было признано судом незаконным.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город-курорт Геленджик по результатам проведения консультаций с общественными объединениями, объединениями некоммерческих организаций, учреждениями науки, культуры и образования определяет кандидатуры граждан и общественных объединений, имеющих особые заслуги перед муниципальным образованием город-курорт Геленджик, экономическую и социальную значимость, и направляет указанным гражданам и представителям общественных объединений  предложение принять участие в работе Общественной палаты.</w:t>
      </w:r>
      <w:proofErr w:type="gramEnd"/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Граждане и общественные объединения, получившие предложение принять участие в работе Общественной палаты, в течение 14 дней письменно уведомляют главу муниципального образования город-курорт Геленджик о своем согласии либо отказе участвовать в работе Общественной палаты.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Количество членов Общественной палаты должно быть нечетным и составлять не менее 7 человек. </w:t>
      </w:r>
    </w:p>
    <w:p w:rsidR="00F94873" w:rsidRPr="00F94873" w:rsidRDefault="00F94873" w:rsidP="00F948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7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94873">
        <w:rPr>
          <w:rFonts w:ascii="Times New Roman" w:hAnsi="Times New Roman" w:cs="Times New Roman"/>
          <w:sz w:val="28"/>
          <w:szCs w:val="28"/>
        </w:rPr>
        <w:t>Глава муниципального образования город-курорт Геленджик в течение 15 дней со дня получения им письменного согласия граждан Российской Федерации войти в состав Общественной палаты либо по истечении срока, установленного пунктом 3.3 настоящего Положения, утверждает состав Общественной палаты из определенных им кандидатов в члены Общественной палаты в форме постановления администрации муниципального образования город-курорт Геленджик.</w:t>
      </w:r>
      <w:proofErr w:type="gramEnd"/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Срок полномочий членов Общественной палаты истекает через 3 года со дня первого заседания Общественной палаты.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месяца до истечения срока полномочий членов Общественной палаты глава муниципального образования город-курорт Геленджик инициирует процедуру формирования нового состава Общественной палаты в соответствии с настоящим Положением.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 Первое заседание Общественной палаты проводится не позднее 30 дней со дня утверждения состава Общественной палаты, на котором члены Общественной палаты избирают совет Общественной палаты и председателя Общественной палаты.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Общественная палата вправе образовывать комиссии и рабочие группы Общественной палаты.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Член Общественной палаты</w:t>
      </w:r>
    </w:p>
    <w:p w:rsidR="00F94873" w:rsidRPr="00F94873" w:rsidRDefault="00F94873" w:rsidP="00F94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Членом Общественной палаты может быть постоянно проживающий на территории муниципального образования город-курорт Геленджик гражданин Российской Федерации, достигший 18 лет, не являющийся государственным или муниципальным служащим. </w:t>
      </w:r>
    </w:p>
    <w:p w:rsidR="00F94873" w:rsidRPr="00F94873" w:rsidRDefault="00F94873" w:rsidP="00F948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73">
        <w:rPr>
          <w:rFonts w:ascii="Times New Roman" w:hAnsi="Times New Roman" w:cs="Times New Roman"/>
          <w:sz w:val="28"/>
          <w:szCs w:val="28"/>
        </w:rPr>
        <w:t>Отзыв члена Общественной палаты не допускается.</w:t>
      </w:r>
    </w:p>
    <w:p w:rsidR="00F94873" w:rsidRPr="00F94873" w:rsidRDefault="00F94873" w:rsidP="00F948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73">
        <w:rPr>
          <w:rFonts w:ascii="Times New Roman" w:hAnsi="Times New Roman" w:cs="Times New Roman"/>
          <w:sz w:val="28"/>
          <w:szCs w:val="28"/>
        </w:rPr>
        <w:t>Членами Общественной палаты не могут быть:</w:t>
      </w:r>
    </w:p>
    <w:p w:rsidR="00F94873" w:rsidRPr="00F94873" w:rsidRDefault="00F94873" w:rsidP="00F948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73">
        <w:rPr>
          <w:rFonts w:ascii="Times New Roman" w:hAnsi="Times New Roman" w:cs="Times New Roman"/>
          <w:sz w:val="28"/>
          <w:szCs w:val="28"/>
        </w:rPr>
        <w:t>1) лица, признанные недееспособными на основании решения суда;</w:t>
      </w:r>
    </w:p>
    <w:p w:rsidR="00F94873" w:rsidRPr="00F94873" w:rsidRDefault="00F94873" w:rsidP="00F948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73">
        <w:rPr>
          <w:rFonts w:ascii="Times New Roman" w:hAnsi="Times New Roman" w:cs="Times New Roman"/>
          <w:sz w:val="28"/>
          <w:szCs w:val="28"/>
        </w:rPr>
        <w:lastRenderedPageBreak/>
        <w:t>2) лица, имеющие непогашенную или неснятую судимость;</w:t>
      </w:r>
    </w:p>
    <w:p w:rsidR="00F94873" w:rsidRPr="00F94873" w:rsidRDefault="00F94873" w:rsidP="00F948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73">
        <w:rPr>
          <w:rFonts w:ascii="Times New Roman" w:hAnsi="Times New Roman" w:cs="Times New Roman"/>
          <w:sz w:val="28"/>
          <w:szCs w:val="28"/>
        </w:rPr>
        <w:t xml:space="preserve">3) лица, перечисленные в </w:t>
      </w:r>
      <w:hyperlink r:id="rId7" w:history="1">
        <w:r w:rsidRPr="00F94873">
          <w:rPr>
            <w:rFonts w:ascii="Times New Roman" w:hAnsi="Times New Roman" w:cs="Times New Roman"/>
            <w:sz w:val="28"/>
            <w:szCs w:val="28"/>
          </w:rPr>
          <w:t>части 1 статьи 7</w:t>
        </w:r>
      </w:hyperlink>
      <w:r w:rsidRPr="00F9487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29 апреля 2008 года №1459-КЗ «Об Общественной палате Краснодарского края»;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лицо, членство которого в Общественной палате ранее было прекращено в результате грубого нарушения им кодекса этики членов Общественной палаты.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Член Общественной палаты осуществляет свою деятельность на общественных началах без выплаты вознаграждения.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Член Общественной палаты принимает личное участие в работе заседаний Общественной палаты, совета Общественной палаты, её комиссий и рабочих групп.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 Общественной палаты вправе свободно высказывать свое мнение по любому вопросу деятельности Общественной палаты, совета Общественной палаты, её комиссий и рабочих групп.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Полномочия члена Общественной палаты прекращаются в случаях: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его полномочий;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им заявления о выходе из состава Общественной палаты;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неспособности его по состоянию здоровья участвовать в работе Общественной палаты;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вынесенного в отношении него обвинительного приговора суда;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грубого нарушения им кодекса этики членов Общественной палаты – по решению не менее половины членов Общественной палаты, присутствующих на её заседании;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члена Общественной палаты;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переезда на постоянное место жительства за пределы муниципального образования город-курорт Геленджик;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гражданства Российской Федерации;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его на государственную должность Российской Федерации, должность федеральной государственной службы, государственную должность Краснодарского края, должность государственной гражданской службы Краснодарского края или должность муниципальной службы.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Деятельность Общественной палаты</w:t>
      </w:r>
    </w:p>
    <w:p w:rsidR="00F94873" w:rsidRPr="00F94873" w:rsidRDefault="00F94873" w:rsidP="00F94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Основными формами работы Общественной палаты являются заседания Общественной палаты, совета Общественной палаты, её комиссий и рабочих групп.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Общественная палата утверждает Регламент Общественной палаты муниципального   образования    город-курорт Геленджик (далее – Регламент) </w:t>
      </w:r>
      <w:proofErr w:type="gramStart"/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873" w:rsidRPr="00F94873" w:rsidRDefault="00F94873" w:rsidP="00F9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7 дней со дня утверждения состава Общественной палаты.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Регламентом устанавливаются: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участия членов Общественной палаты в ее деятельности;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порядок проведения заседаний Общественной палаты;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и порядок деятельности совета Общественной палаты;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председателя Общественной палаты;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деятельности комиссий и рабочих групп Общественной палаты, а также порядок избрания и полномочия их руководителей;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решений Общественной палатой;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аппарата Общественной палаты;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внутренней организации и порядка деятельности Общественной палаты.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5.4.Совет Общественной палаты разрабатывает и утверждает кодекс этики членов Общественной палаты. Выполнение требований, предусмотренных кодексом этики членов Общественной палаты, является обязательным для всех её членов.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Заседания Общественной палаты проводятся  не реже четырех раз в год.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Решения Общественной палаты принимаются в форме заключений, предложений и обращений и носят рекомендательный характер.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Общественная палата вправе: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публичные слушания по общественно важным проблемам;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общественную экспертизу проектов муниципальных правовых актов и давать заключения о нарушениях законодательства Российской Федерации, Краснодарского края, нормативных правовых актов муниципального образования, обнаруженных в нормативных правовых актах муниципального образования город-курорт Геленджик или их проектах;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указанные заключения в комиссию по проведению административной реформы в муниципальном образовании город-курорт Геленджик, правовое управление администрации муниципального образования город-курорт Геленджик, отраслевой (функциональный) орган администрации муниципального образования город-курорт Геленджик, который разрабатывал проект нормативного правового акта;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опросы населения, форумы, семинары, слушания и заседания «круглых столов» по актуальным вопросам общественной жизни;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и выступать с инициативой по вопросам местного значения в органы местного самоуправления муниципального образования город-курорт Геленджик.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Общественная экспертиза</w:t>
      </w:r>
    </w:p>
    <w:p w:rsidR="00F94873" w:rsidRPr="00F94873" w:rsidRDefault="00F94873" w:rsidP="00F94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Общественная    палата вправе проводить общественную экспертизу </w:t>
      </w:r>
    </w:p>
    <w:p w:rsidR="00F94873" w:rsidRPr="00F94873" w:rsidRDefault="00F94873" w:rsidP="00F9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социально  значимых муниципальных правовых актов.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6.2.Для проведения общественной экспертизы Общественная палата создает рабочую группу, которая вправе: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привлекать экспертов;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Общественной палате обращаться с запросом в органы государственной власти, органы местного самоуправления о предоставлении необходимых документов и материалов для проведения общественной экспертизы.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результатам общественной экспертизы рабочая группа готовит заключение Общественной палаты, которое утверждается советом Общественной палаты и доводится до сведения всех членов Общественной палаты.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Заключение Общественной палаты по результатам общественной экспертизы проектов муниципальных правовых актов носит рекомендательный характер и направляется в комиссию по проведению административной реформы в муниципальном образовании город-курорт Геленджик либо в отраслевой (функциональный) орган администрации муниципального образования город-курорт Геленджик, нормативные правовые акты которого прошли общественную экспертизу.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Заключение Общественной палаты по результатам общественной экспертизы проектов муниципальных правовых актов публикуется на официальном сайте Общественной палаты в информационно-телекоммуникационной сети «Интернет».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7.Поддержка Общественной палатой гражданских инициатив</w:t>
      </w:r>
    </w:p>
    <w:p w:rsidR="00F94873" w:rsidRPr="00F94873" w:rsidRDefault="00F94873" w:rsidP="00F94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Общественная палата осуществляет сбор и обработку информации об инициативах граждан, проживающих на территории муниципального образования, и их объединений по вопросам экономического и социального развития, укрепления правопорядка и общественной безопасности, защиты основных прав и свобод человека и гражданина.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Общественная палата доводит до сведения граждан, проживающих на территории муниципального образования город-курорт Геленджик, и органов местного самоуправления информацию об инициативах, указанных в пункте 7.1 настоящего Положения, с целью привлечения общественности и местной власти к их обсуждению и реализации.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Взаимодействие Общественной палаты и органов </w:t>
      </w:r>
    </w:p>
    <w:p w:rsidR="00F94873" w:rsidRPr="00F94873" w:rsidRDefault="00F94873" w:rsidP="00F94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</w:p>
    <w:p w:rsidR="00F94873" w:rsidRPr="00F94873" w:rsidRDefault="00F94873" w:rsidP="00F94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Дума муниципального образования город-курорт Геленджик обеспечивает возможность присутствия на заседаниях постоянных комиссий Думы муниципального образования город-курорт Геленджик членов Общественной палаты, уполномоченных советом Общественной палаты.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Администрация муниципального образования город-курорт Геленджик обеспечивает возможность присутствия на заседаниях своих коллегиальных органов членов Общественной палаты, уполномоченных советом Общественной палаты.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Органы местного самоуправления обязаны представлять по запросам Общественной палаты необходимые для исполнения ею своих полномочий сведения, за исключением сведений, которые составляют государственную или иную охраняемую федеральным законом тайну.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Общественная палата имеет право приглашать сотрудников органов местного самоуправления на свои заседания.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Отраслевые (функциональные) и территориальные органы администрации муниципального образования город-курорт Геленджик и должностные лица органов местного самоуправления муниципального образования город-курорт Геленджик оказывают содействие членам Общественной палаты в исполнении ими полномочий, установленных настоящим Положением.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Обеспечение деятельности Общественной палаты</w:t>
      </w:r>
    </w:p>
    <w:p w:rsidR="00F94873" w:rsidRPr="00F94873" w:rsidRDefault="00F94873" w:rsidP="00F94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Организационное, методическое и информационно–аналитическое обеспечение деятельности Общественной палаты осуществляет ее аппарат. 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Для информационного обеспечения деятельности Общественной палаты и доступа общественности к рассматриваемым Общественной палатой вопросам, а также к результатам работы Общественной палаты аппаратом Общественной палаты создается и поддерживается сайт Общественной палаты в информационно-телекоммуникационной сети «Интернет».</w:t>
      </w:r>
    </w:p>
    <w:p w:rsidR="00F94873" w:rsidRPr="00F94873" w:rsidRDefault="00F94873" w:rsidP="00F9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10.Досрочное прекращение деятельности Общественной палаты</w:t>
      </w:r>
    </w:p>
    <w:p w:rsidR="00F94873" w:rsidRPr="00F94873" w:rsidRDefault="00F94873" w:rsidP="00F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Общественная палата может досрочно прекратить свою деятельность на основании решения Общественной палаты, принятого на пленарном заседании не менее чем двумя третями голосов от общего состава Общественной палаты.</w:t>
      </w:r>
    </w:p>
    <w:p w:rsidR="00F94873" w:rsidRPr="00F94873" w:rsidRDefault="00F94873" w:rsidP="00F948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 случае досрочного прекращения деятельности Общественной палаты новый состав формируется в порядке, предусмотренном разделом 3 Положения.</w:t>
      </w:r>
    </w:p>
    <w:p w:rsidR="00F94873" w:rsidRPr="00F94873" w:rsidRDefault="00F94873" w:rsidP="00F9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73" w:rsidRPr="00F94873" w:rsidRDefault="00F94873" w:rsidP="00F9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94873" w:rsidRPr="00F94873" w:rsidRDefault="00F94873" w:rsidP="00F9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В.А. </w:t>
      </w:r>
      <w:proofErr w:type="spellStart"/>
      <w:r w:rsidRPr="00F9487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F94873" w:rsidRPr="00F94873" w:rsidRDefault="00F94873" w:rsidP="00F9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73" w:rsidRDefault="00F94873" w:rsidP="00AD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11C2" w:rsidRDefault="00AD11C2">
      <w:pPr>
        <w:rPr>
          <w:rFonts w:ascii="Times New Roman" w:hAnsi="Times New Roman" w:cs="Times New Roman"/>
          <w:sz w:val="28"/>
          <w:szCs w:val="28"/>
        </w:rPr>
      </w:pPr>
    </w:p>
    <w:sectPr w:rsidR="00AD11C2" w:rsidSect="004A0D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A0"/>
    <w:rsid w:val="00345915"/>
    <w:rsid w:val="0043693A"/>
    <w:rsid w:val="004A0DE7"/>
    <w:rsid w:val="0069683F"/>
    <w:rsid w:val="007077B9"/>
    <w:rsid w:val="007C6BA7"/>
    <w:rsid w:val="00AD11C2"/>
    <w:rsid w:val="00F30BA0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D1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D1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BAB32866605FD59FF48E053124CE07B5887C2DF27152AC34FC59EB35798461C7F22BA4B7E60122A2398FEFE86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0FA104DCA1EFD89F7143F9E43697D75722AE91F6799DE0F87CA0C5A18xAK" TargetMode="External"/><Relationship Id="rId5" Type="http://schemas.openxmlformats.org/officeDocument/2006/relationships/hyperlink" Target="consultantplus://offline/ref=6A70FA104DCA1EFD89F7143F9E43697D75722AE91F6799DE0F87CA0C5A18x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Шаповалова Оксана Викторовна</cp:lastModifiedBy>
  <cp:revision>6</cp:revision>
  <cp:lastPrinted>2014-11-10T07:09:00Z</cp:lastPrinted>
  <dcterms:created xsi:type="dcterms:W3CDTF">2014-09-15T12:00:00Z</dcterms:created>
  <dcterms:modified xsi:type="dcterms:W3CDTF">2014-11-20T09:04:00Z</dcterms:modified>
</cp:coreProperties>
</file>