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3B" w:rsidRPr="006D7264" w:rsidRDefault="00F9293B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 сентября 2014 года №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>2848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</w:t>
      </w:r>
      <w:r w:rsidR="0084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81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июля </w:t>
      </w:r>
      <w:r w:rsidR="00F90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81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Pr="006612AF" w:rsidRDefault="00791389" w:rsidP="00791389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F9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</w:t>
      </w:r>
      <w:r w:rsidR="00A9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15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AE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«Поддержка казачьих обществ на территории муниципального образования город-курорт Геленджик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</w:t>
      </w:r>
      <w:r w:rsidR="00042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698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="008A61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нистрации</w:t>
      </w:r>
      <w:proofErr w:type="spellEnd"/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A610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от 17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>
        <w:rPr>
          <w:rFonts w:ascii="Times New Roman" w:eastAsia="Times New Roman" w:hAnsi="Times New Roman" w:cs="Times New Roman"/>
          <w:sz w:val="28"/>
          <w:szCs w:val="28"/>
        </w:rPr>
        <w:t>848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(в редакции  постановления администрации муниципального образования город-курорт Геленджик от </w:t>
      </w:r>
      <w:r w:rsidR="00F92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7F">
        <w:rPr>
          <w:rFonts w:ascii="Times New Roman" w:eastAsia="Times New Roman" w:hAnsi="Times New Roman" w:cs="Times New Roman"/>
          <w:sz w:val="28"/>
          <w:szCs w:val="28"/>
        </w:rPr>
        <w:t>1 июля</w:t>
      </w:r>
      <w:r w:rsidR="000D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401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401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1B7F">
        <w:rPr>
          <w:rFonts w:ascii="Times New Roman" w:eastAsia="Times New Roman" w:hAnsi="Times New Roman" w:cs="Times New Roman"/>
          <w:sz w:val="28"/>
          <w:szCs w:val="28"/>
        </w:rPr>
        <w:t>545</w:t>
      </w:r>
      <w:r w:rsidR="009157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муниципального  образования город-курорт Геленджик</w:t>
      </w:r>
      <w:proofErr w:type="gramEnd"/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от  14 декабря 2018  года №43 «О бюджете </w:t>
      </w:r>
      <w:proofErr w:type="spellStart"/>
      <w:r w:rsidR="00844392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76E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на  2019 год и плановый период 2020 и 2021  годов»</w:t>
      </w:r>
      <w:r w:rsidR="00844392" w:rsidRPr="007E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F81B7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B7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 xml:space="preserve"> 2019 года №</w:t>
      </w:r>
      <w:r w:rsidR="006273B7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844392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кодекса Российской Федерации,  статьями  16, 37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</w:t>
      </w:r>
      <w:proofErr w:type="gramEnd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F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71FF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bookmarkStart w:id="0" w:name="_GoBack"/>
      <w:bookmarkEnd w:id="0"/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44392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</w:t>
      </w:r>
      <w:r w:rsidR="008443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 Геленджик, </w:t>
      </w:r>
      <w:proofErr w:type="gramStart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44392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0E3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C70E3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сентября 2014 года №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2848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</w:t>
      </w:r>
      <w:r w:rsidR="00844392">
        <w:rPr>
          <w:rFonts w:ascii="Times New Roman" w:eastAsia="Times New Roman" w:hAnsi="Times New Roman" w:cs="Calibri"/>
          <w:sz w:val="28"/>
          <w:lang w:eastAsia="ru-RU"/>
        </w:rPr>
        <w:t>21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администрации муниципального образования город-курорт Геленджик </w:t>
      </w:r>
      <w:r w:rsidR="00D6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B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16A4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81B7F" w:rsidRDefault="00F81B7F" w:rsidP="00F81B7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одиннадцатом  приложения к постановлению цифры «135222,2»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141393,6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слова  «в 2019 году - 18630,8  тысяч рублей» заменить словами «в 2019 году 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24802,2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рублей»;</w:t>
      </w:r>
    </w:p>
    <w:p w:rsidR="00F81B7F" w:rsidRDefault="00F81B7F" w:rsidP="00F81B7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графе 3 пункта 1 раздела 5 «Обоснование  ресурсного  обеспечения  Программы» приложения  к постановлению  цифры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141393,6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1B7F" w:rsidRDefault="00F81B7F" w:rsidP="00F81B7F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графе 8 пункта 1 раздела 5 «Обоснование    ресурсного    обеспечения </w:t>
      </w:r>
    </w:p>
    <w:p w:rsidR="00F81B7F" w:rsidRDefault="00F81B7F" w:rsidP="00F81B7F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 приложения к постановлению цифры «</w:t>
      </w:r>
      <w:r w:rsidR="00816E77">
        <w:rPr>
          <w:rFonts w:ascii="Times New Roman" w:eastAsia="Times New Roman" w:hAnsi="Times New Roman" w:cs="Times New Roman"/>
          <w:sz w:val="28"/>
          <w:szCs w:val="28"/>
          <w:lang w:eastAsia="ru-RU"/>
        </w:rPr>
        <w:t>18630,8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24802,2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6E77" w:rsidRDefault="00816E77" w:rsidP="00816E7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  графе 5</w:t>
      </w:r>
      <w:r w:rsidRP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1.3.1 приложения к муниципальной программе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«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</w:t>
      </w:r>
      <w:r>
        <w:rPr>
          <w:rFonts w:ascii="Times New Roman" w:eastAsia="Times New Roman" w:hAnsi="Times New Roman" w:cs="Calibri"/>
          <w:sz w:val="28"/>
          <w:lang w:eastAsia="ru-RU"/>
        </w:rPr>
        <w:t>21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 xml:space="preserve">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 цифры «131884,9»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134972,7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16E77" w:rsidRDefault="00816E77" w:rsidP="00816E77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графе 10 пункта 1.3.1 приложения к Программе цифры «15636,2»          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18724,0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013E" w:rsidRDefault="00816E77" w:rsidP="00F4013E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5 пункта 1.3.2 приложения к Программе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2994,6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6078,2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2FCC" w:rsidRDefault="00816E77" w:rsidP="00F4013E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013E" w:rsidRP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10 пункта 1.3.2 приложения к Программе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2994,6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6078,2</w:t>
      </w:r>
      <w:r w:rsidR="00F4013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E3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6E77" w:rsidRDefault="00816E77" w:rsidP="00816E7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 в   графе 5 строки «Итого по Программе»</w:t>
      </w:r>
      <w:r w:rsidRP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к Программе цифры «</w:t>
      </w:r>
      <w:r w:rsidR="00D9117A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141393,6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6E77" w:rsidRDefault="00D9117A" w:rsidP="00816E77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6E7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графе 10 строки «Итого по Программе»</w:t>
      </w:r>
      <w:r w:rsidR="00816E77" w:rsidRP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к Программе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18630,8</w:t>
      </w:r>
      <w:r w:rsidR="00816E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24802,2</w:t>
      </w:r>
      <w:r w:rsidR="00816E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его в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установленных местах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C403E" w:rsidRPr="006D7264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 w:rsidR="009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3E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3E" w:rsidRDefault="00F401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4D33CF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91389" w:rsidRDefault="003C403E" w:rsidP="00134F80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4103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904C20" w:rsidRDefault="00904C20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Default="00C76ED3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0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6ED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E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</w:rPr>
        <w:t>от 17 сентября 2014 года №2848 «</w:t>
      </w: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казачьих обществ на территории </w:t>
      </w:r>
      <w:proofErr w:type="gramStart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на 2015-2021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C76ED3" w:rsidRPr="00C76ED3" w:rsidRDefault="00C76ED3" w:rsidP="00C76ED3">
      <w:pPr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6ED3" w:rsidRPr="00EF4027" w:rsidRDefault="00C76ED3" w:rsidP="00C76ED3">
      <w:pPr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ию</w:t>
      </w:r>
      <w:r w:rsidR="00D911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2019 года №1</w:t>
      </w:r>
      <w:r w:rsidR="00D9117A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Pr="00C76E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6ED3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работе с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военнослужащими, общественными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Я.А. Титаренко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И.В.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Ю.Г.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Контрольной-счетной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С.В.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C76ED3" w:rsidRPr="00EF4027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15783" w:rsidRDefault="00C76ED3" w:rsidP="00C76ED3">
      <w:pPr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Д.К. Игнатьев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26EF2">
        <w:rPr>
          <w:rFonts w:ascii="Times New Roman" w:hAnsi="Times New Roman" w:cs="Times New Roman"/>
          <w:sz w:val="28"/>
          <w:szCs w:val="28"/>
        </w:rPr>
        <w:lastRenderedPageBreak/>
        <w:t>Первый заместитель главы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26E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A26EF2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A26EF2" w:rsidRPr="00A26EF2" w:rsidRDefault="00A26EF2" w:rsidP="00A26EF2">
      <w:pPr>
        <w:ind w:left="0" w:right="-1" w:firstLine="0"/>
        <w:rPr>
          <w:rFonts w:ascii="Times New Roman" w:hAnsi="Times New Roman" w:cs="Times New Roman"/>
        </w:rPr>
      </w:pPr>
    </w:p>
    <w:p w:rsidR="00A26EF2" w:rsidRDefault="00A26EF2" w:rsidP="00A26EF2"/>
    <w:p w:rsidR="00A26EF2" w:rsidRDefault="00A26EF2" w:rsidP="00A26EF2"/>
    <w:p w:rsidR="00A26EF2" w:rsidRDefault="00A26EF2" w:rsidP="00A26EF2"/>
    <w:p w:rsidR="00A26EF2" w:rsidRDefault="00A26EF2" w:rsidP="00C76ED3">
      <w:pPr>
        <w:ind w:left="0" w:right="-1" w:firstLine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sectPr w:rsidR="00A26EF2" w:rsidSect="00915783">
      <w:headerReference w:type="default" r:id="rId9"/>
      <w:footerReference w:type="default" r:id="rId10"/>
      <w:pgSz w:w="11906" w:h="16838"/>
      <w:pgMar w:top="1134" w:right="567" w:bottom="1134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BF" w:rsidRDefault="002B58BF">
      <w:r>
        <w:separator/>
      </w:r>
    </w:p>
  </w:endnote>
  <w:endnote w:type="continuationSeparator" w:id="0">
    <w:p w:rsidR="002B58BF" w:rsidRDefault="002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3" w:rsidRDefault="00C76ED3" w:rsidP="00C76ED3">
    <w:pPr>
      <w:pStyle w:val="a5"/>
      <w:tabs>
        <w:tab w:val="clear" w:pos="4677"/>
      </w:tabs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BF" w:rsidRDefault="002B58BF">
      <w:r>
        <w:separator/>
      </w:r>
    </w:p>
  </w:footnote>
  <w:footnote w:type="continuationSeparator" w:id="0">
    <w:p w:rsidR="002B58BF" w:rsidRDefault="002B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10171060"/>
      <w:docPartObj>
        <w:docPartGallery w:val="Page Numbers (Top of Page)"/>
        <w:docPartUnique/>
      </w:docPartObj>
    </w:sdtPr>
    <w:sdtEndPr/>
    <w:sdtContent>
      <w:p w:rsidR="00C76ED3" w:rsidRPr="00C76ED3" w:rsidRDefault="00C76ED3" w:rsidP="00C76ED3">
        <w:pPr>
          <w:pStyle w:val="a3"/>
          <w:ind w:left="0"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6E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6E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6E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1F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76E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6ED3" w:rsidRDefault="00C76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343CF"/>
    <w:rsid w:val="00042830"/>
    <w:rsid w:val="000567C5"/>
    <w:rsid w:val="000B095F"/>
    <w:rsid w:val="000D5A8C"/>
    <w:rsid w:val="000E11D1"/>
    <w:rsid w:val="000E1B58"/>
    <w:rsid w:val="000E5F19"/>
    <w:rsid w:val="000F1F29"/>
    <w:rsid w:val="00103638"/>
    <w:rsid w:val="00127A41"/>
    <w:rsid w:val="00134B9A"/>
    <w:rsid w:val="00134F80"/>
    <w:rsid w:val="00143BE7"/>
    <w:rsid w:val="00147713"/>
    <w:rsid w:val="00147742"/>
    <w:rsid w:val="00150132"/>
    <w:rsid w:val="00163A47"/>
    <w:rsid w:val="00164360"/>
    <w:rsid w:val="00194ADE"/>
    <w:rsid w:val="00195CEA"/>
    <w:rsid w:val="001B203B"/>
    <w:rsid w:val="001B75FD"/>
    <w:rsid w:val="001C25F9"/>
    <w:rsid w:val="001C70E3"/>
    <w:rsid w:val="001F06BB"/>
    <w:rsid w:val="00206B38"/>
    <w:rsid w:val="002127F9"/>
    <w:rsid w:val="00223C41"/>
    <w:rsid w:val="00270C67"/>
    <w:rsid w:val="00283464"/>
    <w:rsid w:val="0029141D"/>
    <w:rsid w:val="00291476"/>
    <w:rsid w:val="00292F8F"/>
    <w:rsid w:val="00293151"/>
    <w:rsid w:val="002B58BF"/>
    <w:rsid w:val="002C04E3"/>
    <w:rsid w:val="00301A1A"/>
    <w:rsid w:val="00307BEA"/>
    <w:rsid w:val="00312483"/>
    <w:rsid w:val="00322873"/>
    <w:rsid w:val="00326D05"/>
    <w:rsid w:val="00346FAD"/>
    <w:rsid w:val="00350D10"/>
    <w:rsid w:val="00353EE8"/>
    <w:rsid w:val="00355185"/>
    <w:rsid w:val="0037235A"/>
    <w:rsid w:val="00382031"/>
    <w:rsid w:val="003A4041"/>
    <w:rsid w:val="003A4DAD"/>
    <w:rsid w:val="003A56A1"/>
    <w:rsid w:val="003A6AFD"/>
    <w:rsid w:val="003C403E"/>
    <w:rsid w:val="003E07DE"/>
    <w:rsid w:val="003E1530"/>
    <w:rsid w:val="003F302F"/>
    <w:rsid w:val="003F306D"/>
    <w:rsid w:val="0040367B"/>
    <w:rsid w:val="004103FD"/>
    <w:rsid w:val="00420894"/>
    <w:rsid w:val="0044686E"/>
    <w:rsid w:val="0044796C"/>
    <w:rsid w:val="00482DDA"/>
    <w:rsid w:val="004865A7"/>
    <w:rsid w:val="004B05FA"/>
    <w:rsid w:val="004B22EE"/>
    <w:rsid w:val="004D33CF"/>
    <w:rsid w:val="005058AA"/>
    <w:rsid w:val="005228A0"/>
    <w:rsid w:val="00547922"/>
    <w:rsid w:val="00570916"/>
    <w:rsid w:val="0057459C"/>
    <w:rsid w:val="005C1F94"/>
    <w:rsid w:val="005D21ED"/>
    <w:rsid w:val="005D5463"/>
    <w:rsid w:val="005F1BCE"/>
    <w:rsid w:val="005F1F69"/>
    <w:rsid w:val="005F2D42"/>
    <w:rsid w:val="0060653C"/>
    <w:rsid w:val="006273B7"/>
    <w:rsid w:val="00636186"/>
    <w:rsid w:val="00641F5A"/>
    <w:rsid w:val="0067552D"/>
    <w:rsid w:val="006816AD"/>
    <w:rsid w:val="00683BA2"/>
    <w:rsid w:val="006A10AA"/>
    <w:rsid w:val="006D780C"/>
    <w:rsid w:val="006D7E8A"/>
    <w:rsid w:val="006E7C84"/>
    <w:rsid w:val="00732C9A"/>
    <w:rsid w:val="00740FAF"/>
    <w:rsid w:val="00741A0E"/>
    <w:rsid w:val="00747C91"/>
    <w:rsid w:val="007622DA"/>
    <w:rsid w:val="007810C5"/>
    <w:rsid w:val="0079112B"/>
    <w:rsid w:val="00791389"/>
    <w:rsid w:val="007F5D59"/>
    <w:rsid w:val="008124D8"/>
    <w:rsid w:val="00816E77"/>
    <w:rsid w:val="00822781"/>
    <w:rsid w:val="00823319"/>
    <w:rsid w:val="008319CF"/>
    <w:rsid w:val="008405C5"/>
    <w:rsid w:val="00844392"/>
    <w:rsid w:val="00864BD8"/>
    <w:rsid w:val="00864D38"/>
    <w:rsid w:val="00875385"/>
    <w:rsid w:val="00881583"/>
    <w:rsid w:val="00883FDC"/>
    <w:rsid w:val="008908C8"/>
    <w:rsid w:val="008A610A"/>
    <w:rsid w:val="008B2FCC"/>
    <w:rsid w:val="008E0F61"/>
    <w:rsid w:val="008E1E51"/>
    <w:rsid w:val="008E4E9F"/>
    <w:rsid w:val="008F0A5B"/>
    <w:rsid w:val="00901568"/>
    <w:rsid w:val="00904C20"/>
    <w:rsid w:val="00915783"/>
    <w:rsid w:val="00915F0D"/>
    <w:rsid w:val="009172C4"/>
    <w:rsid w:val="00921619"/>
    <w:rsid w:val="009333FD"/>
    <w:rsid w:val="00972681"/>
    <w:rsid w:val="00983CA1"/>
    <w:rsid w:val="00995F3D"/>
    <w:rsid w:val="009D2B79"/>
    <w:rsid w:val="009E57DA"/>
    <w:rsid w:val="00A26EF2"/>
    <w:rsid w:val="00A43F10"/>
    <w:rsid w:val="00A82196"/>
    <w:rsid w:val="00A83B99"/>
    <w:rsid w:val="00A85714"/>
    <w:rsid w:val="00A95739"/>
    <w:rsid w:val="00AB0EDA"/>
    <w:rsid w:val="00AC0E17"/>
    <w:rsid w:val="00AC2D13"/>
    <w:rsid w:val="00AD01FB"/>
    <w:rsid w:val="00AD7CE5"/>
    <w:rsid w:val="00AE2EB1"/>
    <w:rsid w:val="00B067C4"/>
    <w:rsid w:val="00B518BA"/>
    <w:rsid w:val="00B807FC"/>
    <w:rsid w:val="00B873DB"/>
    <w:rsid w:val="00B9453F"/>
    <w:rsid w:val="00B956BE"/>
    <w:rsid w:val="00B95940"/>
    <w:rsid w:val="00BA1D59"/>
    <w:rsid w:val="00BA7330"/>
    <w:rsid w:val="00BB347F"/>
    <w:rsid w:val="00BD6540"/>
    <w:rsid w:val="00BF65DB"/>
    <w:rsid w:val="00C05ABB"/>
    <w:rsid w:val="00C06321"/>
    <w:rsid w:val="00C76ED3"/>
    <w:rsid w:val="00C816A4"/>
    <w:rsid w:val="00CA6664"/>
    <w:rsid w:val="00CB1D3A"/>
    <w:rsid w:val="00CE0A9A"/>
    <w:rsid w:val="00CE3546"/>
    <w:rsid w:val="00CF7E77"/>
    <w:rsid w:val="00D02A00"/>
    <w:rsid w:val="00D11119"/>
    <w:rsid w:val="00D34758"/>
    <w:rsid w:val="00D357A2"/>
    <w:rsid w:val="00D35C27"/>
    <w:rsid w:val="00D633B5"/>
    <w:rsid w:val="00D6451A"/>
    <w:rsid w:val="00D83EE6"/>
    <w:rsid w:val="00D9117A"/>
    <w:rsid w:val="00DA7550"/>
    <w:rsid w:val="00DB3B15"/>
    <w:rsid w:val="00DC612E"/>
    <w:rsid w:val="00DD10B3"/>
    <w:rsid w:val="00DD257F"/>
    <w:rsid w:val="00DD5A52"/>
    <w:rsid w:val="00DF0ECF"/>
    <w:rsid w:val="00DF1AF0"/>
    <w:rsid w:val="00E14260"/>
    <w:rsid w:val="00E55EB9"/>
    <w:rsid w:val="00E6620C"/>
    <w:rsid w:val="00E736B2"/>
    <w:rsid w:val="00E77BAC"/>
    <w:rsid w:val="00EA27F7"/>
    <w:rsid w:val="00EB0CCF"/>
    <w:rsid w:val="00EE6102"/>
    <w:rsid w:val="00F217EA"/>
    <w:rsid w:val="00F271FF"/>
    <w:rsid w:val="00F356F8"/>
    <w:rsid w:val="00F4013E"/>
    <w:rsid w:val="00F554AC"/>
    <w:rsid w:val="00F7451C"/>
    <w:rsid w:val="00F76AAD"/>
    <w:rsid w:val="00F81B7F"/>
    <w:rsid w:val="00F9056A"/>
    <w:rsid w:val="00F9293B"/>
    <w:rsid w:val="00FA655B"/>
    <w:rsid w:val="00FB16C9"/>
    <w:rsid w:val="00FC1DD6"/>
    <w:rsid w:val="00FD1794"/>
    <w:rsid w:val="00FD325D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04E3"/>
    <w:pPr>
      <w:ind w:left="720"/>
      <w:contextualSpacing/>
    </w:pPr>
  </w:style>
  <w:style w:type="table" w:styleId="aa">
    <w:name w:val="Table Grid"/>
    <w:basedOn w:val="a1"/>
    <w:uiPriority w:val="59"/>
    <w:rsid w:val="00E5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D11F-2485-42D0-8E4F-F0BF14BF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8</cp:revision>
  <cp:lastPrinted>2019-08-14T11:05:00Z</cp:lastPrinted>
  <dcterms:created xsi:type="dcterms:W3CDTF">2019-08-08T13:51:00Z</dcterms:created>
  <dcterms:modified xsi:type="dcterms:W3CDTF">2019-08-14T11:08:00Z</dcterms:modified>
</cp:coreProperties>
</file>