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0AD" w:rsidRDefault="00FB10AD" w:rsidP="00FB10AD">
      <w:pPr>
        <w:jc w:val="center"/>
        <w:rPr>
          <w:b/>
          <w:snapToGrid w:val="0"/>
          <w:sz w:val="28"/>
          <w:szCs w:val="28"/>
        </w:rPr>
      </w:pPr>
    </w:p>
    <w:p w:rsidR="00FB10AD" w:rsidRDefault="00FB10AD" w:rsidP="00FB10AD">
      <w:pPr>
        <w:jc w:val="center"/>
        <w:rPr>
          <w:b/>
          <w:snapToGrid w:val="0"/>
          <w:sz w:val="28"/>
          <w:szCs w:val="28"/>
        </w:rPr>
      </w:pPr>
    </w:p>
    <w:p w:rsidR="00FB10AD" w:rsidRDefault="00FB10AD" w:rsidP="00FB10AD">
      <w:pPr>
        <w:jc w:val="center"/>
        <w:rPr>
          <w:b/>
          <w:snapToGrid w:val="0"/>
          <w:sz w:val="28"/>
          <w:szCs w:val="28"/>
        </w:rPr>
      </w:pPr>
    </w:p>
    <w:p w:rsidR="00FB10AD" w:rsidRDefault="00FB10AD" w:rsidP="00FB10AD">
      <w:pPr>
        <w:jc w:val="center"/>
        <w:rPr>
          <w:b/>
          <w:snapToGrid w:val="0"/>
          <w:sz w:val="28"/>
          <w:szCs w:val="28"/>
        </w:rPr>
      </w:pPr>
    </w:p>
    <w:p w:rsidR="00FB10AD" w:rsidRDefault="00FB10AD" w:rsidP="00FB10AD">
      <w:pPr>
        <w:jc w:val="center"/>
        <w:rPr>
          <w:b/>
          <w:snapToGrid w:val="0"/>
          <w:sz w:val="28"/>
          <w:szCs w:val="28"/>
        </w:rPr>
      </w:pPr>
    </w:p>
    <w:p w:rsidR="00FB10AD" w:rsidRDefault="00FB10AD" w:rsidP="00FB10AD">
      <w:pPr>
        <w:jc w:val="center"/>
        <w:rPr>
          <w:b/>
          <w:snapToGrid w:val="0"/>
          <w:sz w:val="28"/>
          <w:szCs w:val="28"/>
        </w:rPr>
      </w:pPr>
    </w:p>
    <w:p w:rsidR="00FB10AD" w:rsidRDefault="00FB10AD" w:rsidP="00FB10AD">
      <w:pPr>
        <w:jc w:val="center"/>
        <w:rPr>
          <w:b/>
          <w:snapToGrid w:val="0"/>
          <w:sz w:val="28"/>
          <w:szCs w:val="28"/>
        </w:rPr>
      </w:pPr>
    </w:p>
    <w:p w:rsidR="00FB10AD" w:rsidRDefault="00FB10AD" w:rsidP="00FB10AD">
      <w:pPr>
        <w:jc w:val="center"/>
        <w:rPr>
          <w:b/>
          <w:snapToGrid w:val="0"/>
          <w:sz w:val="28"/>
          <w:szCs w:val="28"/>
        </w:rPr>
      </w:pPr>
    </w:p>
    <w:p w:rsidR="00FB10AD" w:rsidRDefault="00FB10AD" w:rsidP="00FB10AD">
      <w:pPr>
        <w:jc w:val="center"/>
        <w:rPr>
          <w:b/>
          <w:snapToGrid w:val="0"/>
          <w:sz w:val="28"/>
          <w:szCs w:val="28"/>
        </w:rPr>
      </w:pPr>
    </w:p>
    <w:p w:rsidR="00072328" w:rsidRDefault="00072328" w:rsidP="00FB10AD">
      <w:pPr>
        <w:jc w:val="center"/>
        <w:rPr>
          <w:b/>
          <w:snapToGrid w:val="0"/>
          <w:sz w:val="28"/>
          <w:szCs w:val="28"/>
        </w:rPr>
      </w:pPr>
    </w:p>
    <w:p w:rsidR="00FB10AD" w:rsidRDefault="00AC30A5" w:rsidP="00072328">
      <w:pPr>
        <w:ind w:left="567"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представлении сведений</w:t>
      </w:r>
      <w:r w:rsidR="00EB4387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содержащихся в информационной системе обеспечения градостроительной деятельности му</w:t>
      </w:r>
      <w:r w:rsidR="00FB10AD">
        <w:rPr>
          <w:b/>
          <w:sz w:val="28"/>
          <w:szCs w:val="28"/>
        </w:rPr>
        <w:t>ниципального обр</w:t>
      </w:r>
      <w:r w:rsidR="00746B42">
        <w:rPr>
          <w:b/>
          <w:sz w:val="28"/>
          <w:szCs w:val="28"/>
        </w:rPr>
        <w:t>азования город-курорт Геленджик</w:t>
      </w:r>
      <w:r w:rsidR="00072328">
        <w:rPr>
          <w:b/>
          <w:sz w:val="28"/>
          <w:szCs w:val="28"/>
        </w:rPr>
        <w:t>,</w:t>
      </w:r>
    </w:p>
    <w:p w:rsidR="00072328" w:rsidRDefault="00072328" w:rsidP="00072328">
      <w:pPr>
        <w:ind w:left="567"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</w:t>
      </w:r>
      <w:r w:rsidR="00E33A0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году</w:t>
      </w:r>
    </w:p>
    <w:p w:rsidR="00072328" w:rsidRDefault="00072328" w:rsidP="00072328">
      <w:pPr>
        <w:ind w:left="567" w:right="566"/>
        <w:jc w:val="center"/>
        <w:rPr>
          <w:b/>
          <w:sz w:val="28"/>
          <w:szCs w:val="28"/>
        </w:rPr>
      </w:pPr>
    </w:p>
    <w:p w:rsidR="003D61ED" w:rsidRPr="0019732D" w:rsidRDefault="003D61ED" w:rsidP="00FB10AD">
      <w:pPr>
        <w:jc w:val="center"/>
        <w:rPr>
          <w:b/>
          <w:sz w:val="28"/>
          <w:szCs w:val="28"/>
        </w:rPr>
      </w:pPr>
    </w:p>
    <w:p w:rsidR="00FB10AD" w:rsidRPr="00F761FF" w:rsidRDefault="00E15F1B" w:rsidP="003F35DA">
      <w:pPr>
        <w:tabs>
          <w:tab w:val="left" w:pos="1276"/>
        </w:tabs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исполнение с</w:t>
      </w:r>
      <w:r w:rsidR="00FB10AD" w:rsidRPr="00F761FF">
        <w:rPr>
          <w:sz w:val="28"/>
          <w:szCs w:val="28"/>
        </w:rPr>
        <w:t>тать</w:t>
      </w:r>
      <w:r>
        <w:rPr>
          <w:sz w:val="28"/>
          <w:szCs w:val="28"/>
        </w:rPr>
        <w:t>и</w:t>
      </w:r>
      <w:r w:rsidR="00FB10AD" w:rsidRPr="00F761FF">
        <w:rPr>
          <w:sz w:val="28"/>
          <w:szCs w:val="28"/>
        </w:rPr>
        <w:t xml:space="preserve"> </w:t>
      </w:r>
      <w:r w:rsidR="00AC30A5">
        <w:rPr>
          <w:sz w:val="28"/>
          <w:szCs w:val="28"/>
        </w:rPr>
        <w:t>5</w:t>
      </w:r>
      <w:r w:rsidR="00FB10AD">
        <w:rPr>
          <w:sz w:val="28"/>
          <w:szCs w:val="28"/>
        </w:rPr>
        <w:t>7</w:t>
      </w:r>
      <w:r w:rsidR="00AC30A5">
        <w:rPr>
          <w:sz w:val="28"/>
          <w:szCs w:val="28"/>
        </w:rPr>
        <w:t xml:space="preserve"> Градостроительного кодекса Российской Федерации,</w:t>
      </w:r>
      <w:r w:rsidR="00746B42">
        <w:rPr>
          <w:sz w:val="28"/>
          <w:szCs w:val="28"/>
        </w:rPr>
        <w:t xml:space="preserve"> руководствуясь</w:t>
      </w:r>
      <w:r w:rsidR="00AC30A5">
        <w:rPr>
          <w:sz w:val="28"/>
          <w:szCs w:val="28"/>
        </w:rPr>
        <w:t xml:space="preserve"> статьей 5 Федерального закона от 29 декабря </w:t>
      </w:r>
      <w:r w:rsidR="00466178">
        <w:rPr>
          <w:sz w:val="28"/>
          <w:szCs w:val="28"/>
        </w:rPr>
        <w:t xml:space="preserve">   </w:t>
      </w:r>
      <w:r w:rsidR="00AC30A5">
        <w:rPr>
          <w:sz w:val="28"/>
          <w:szCs w:val="28"/>
        </w:rPr>
        <w:t>2004 года №191-ФЗ «О введении в действие Градостроительного кодекса Российской Федерации»</w:t>
      </w:r>
      <w:r w:rsidR="00674248">
        <w:rPr>
          <w:sz w:val="28"/>
          <w:szCs w:val="28"/>
        </w:rPr>
        <w:t xml:space="preserve"> (в редакции Федерального закона от </w:t>
      </w:r>
      <w:r w:rsidR="00CE4341">
        <w:rPr>
          <w:sz w:val="28"/>
          <w:szCs w:val="28"/>
        </w:rPr>
        <w:t>2</w:t>
      </w:r>
      <w:r w:rsidR="00D347A4">
        <w:rPr>
          <w:sz w:val="28"/>
          <w:szCs w:val="28"/>
        </w:rPr>
        <w:t>3</w:t>
      </w:r>
      <w:r w:rsidR="00674248">
        <w:rPr>
          <w:sz w:val="28"/>
          <w:szCs w:val="28"/>
        </w:rPr>
        <w:t xml:space="preserve"> </w:t>
      </w:r>
      <w:r w:rsidR="008D529C">
        <w:rPr>
          <w:sz w:val="28"/>
          <w:szCs w:val="28"/>
        </w:rPr>
        <w:t xml:space="preserve">июля            </w:t>
      </w:r>
      <w:r w:rsidR="00674248">
        <w:rPr>
          <w:sz w:val="28"/>
          <w:szCs w:val="28"/>
        </w:rPr>
        <w:t xml:space="preserve"> </w:t>
      </w:r>
      <w:r w:rsidR="00466178">
        <w:rPr>
          <w:sz w:val="28"/>
          <w:szCs w:val="28"/>
        </w:rPr>
        <w:t xml:space="preserve">     </w:t>
      </w:r>
      <w:r w:rsidR="00674248">
        <w:rPr>
          <w:sz w:val="28"/>
          <w:szCs w:val="28"/>
        </w:rPr>
        <w:t>20</w:t>
      </w:r>
      <w:r w:rsidR="008D529C">
        <w:rPr>
          <w:sz w:val="28"/>
          <w:szCs w:val="28"/>
        </w:rPr>
        <w:t>1</w:t>
      </w:r>
      <w:r w:rsidR="005A3B79">
        <w:rPr>
          <w:sz w:val="28"/>
          <w:szCs w:val="28"/>
        </w:rPr>
        <w:t>3</w:t>
      </w:r>
      <w:r w:rsidR="00674248">
        <w:rPr>
          <w:sz w:val="28"/>
          <w:szCs w:val="28"/>
        </w:rPr>
        <w:t xml:space="preserve"> года №</w:t>
      </w:r>
      <w:r w:rsidR="005A3B79">
        <w:rPr>
          <w:sz w:val="28"/>
          <w:szCs w:val="28"/>
        </w:rPr>
        <w:t>239</w:t>
      </w:r>
      <w:r w:rsidR="007B5606">
        <w:rPr>
          <w:sz w:val="28"/>
          <w:szCs w:val="28"/>
        </w:rPr>
        <w:t>-ФЗ</w:t>
      </w:r>
      <w:r w:rsidR="00674248">
        <w:rPr>
          <w:sz w:val="28"/>
          <w:szCs w:val="28"/>
        </w:rPr>
        <w:t>),</w:t>
      </w:r>
      <w:r w:rsidR="00746B42">
        <w:rPr>
          <w:sz w:val="28"/>
          <w:szCs w:val="28"/>
        </w:rPr>
        <w:t xml:space="preserve"> статьями 16, 35 Федерального закона от 6 октября </w:t>
      </w:r>
      <w:r w:rsidR="00DB6B78">
        <w:rPr>
          <w:sz w:val="28"/>
          <w:szCs w:val="28"/>
        </w:rPr>
        <w:t xml:space="preserve">                 </w:t>
      </w:r>
      <w:r w:rsidR="00466178">
        <w:rPr>
          <w:sz w:val="28"/>
          <w:szCs w:val="28"/>
        </w:rPr>
        <w:t>2003 года</w:t>
      </w:r>
      <w:r w:rsidR="00746B42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 (в редакции Федерального</w:t>
      </w:r>
      <w:proofErr w:type="gramEnd"/>
      <w:r w:rsidR="00746B42">
        <w:rPr>
          <w:sz w:val="28"/>
          <w:szCs w:val="28"/>
        </w:rPr>
        <w:t xml:space="preserve"> </w:t>
      </w:r>
      <w:proofErr w:type="gramStart"/>
      <w:r w:rsidR="00746B42">
        <w:rPr>
          <w:sz w:val="28"/>
          <w:szCs w:val="28"/>
        </w:rPr>
        <w:t xml:space="preserve">закона от </w:t>
      </w:r>
      <w:r w:rsidR="00CF72ED">
        <w:rPr>
          <w:sz w:val="28"/>
          <w:szCs w:val="28"/>
        </w:rPr>
        <w:t>2</w:t>
      </w:r>
      <w:r w:rsidR="005A3B79">
        <w:rPr>
          <w:sz w:val="28"/>
          <w:szCs w:val="28"/>
        </w:rPr>
        <w:t>5</w:t>
      </w:r>
      <w:r w:rsidR="00746B42">
        <w:rPr>
          <w:sz w:val="28"/>
          <w:szCs w:val="28"/>
        </w:rPr>
        <w:t xml:space="preserve"> </w:t>
      </w:r>
      <w:r w:rsidR="00CF72ED">
        <w:rPr>
          <w:sz w:val="28"/>
          <w:szCs w:val="28"/>
        </w:rPr>
        <w:t>но</w:t>
      </w:r>
      <w:r w:rsidR="00CE4341">
        <w:rPr>
          <w:sz w:val="28"/>
          <w:szCs w:val="28"/>
        </w:rPr>
        <w:t>я</w:t>
      </w:r>
      <w:r w:rsidR="00746B42">
        <w:rPr>
          <w:sz w:val="28"/>
          <w:szCs w:val="28"/>
        </w:rPr>
        <w:t>бря 20</w:t>
      </w:r>
      <w:r w:rsidR="008D529C">
        <w:rPr>
          <w:sz w:val="28"/>
          <w:szCs w:val="28"/>
        </w:rPr>
        <w:t>1</w:t>
      </w:r>
      <w:r w:rsidR="00CF72ED">
        <w:rPr>
          <w:sz w:val="28"/>
          <w:szCs w:val="28"/>
        </w:rPr>
        <w:t>3</w:t>
      </w:r>
      <w:r w:rsidR="00746B42">
        <w:rPr>
          <w:sz w:val="28"/>
          <w:szCs w:val="28"/>
        </w:rPr>
        <w:t xml:space="preserve"> года №</w:t>
      </w:r>
      <w:r w:rsidR="00CF72ED">
        <w:rPr>
          <w:sz w:val="28"/>
          <w:szCs w:val="28"/>
        </w:rPr>
        <w:t>3</w:t>
      </w:r>
      <w:r w:rsidR="005A3B79">
        <w:rPr>
          <w:sz w:val="28"/>
          <w:szCs w:val="28"/>
        </w:rPr>
        <w:t>17</w:t>
      </w:r>
      <w:r w:rsidR="00746B42">
        <w:rPr>
          <w:sz w:val="28"/>
          <w:szCs w:val="28"/>
        </w:rPr>
        <w:t>-ФЗ),</w:t>
      </w:r>
      <w:r w:rsidR="00674248">
        <w:rPr>
          <w:sz w:val="28"/>
          <w:szCs w:val="28"/>
        </w:rPr>
        <w:t xml:space="preserve"> постановлением Правительства Российской Федерации от 9 июня 2006 года №363 «Об информационном обеспечении градостроительной деятельности», приказом </w:t>
      </w:r>
      <w:r w:rsidR="00FE0BE9">
        <w:rPr>
          <w:sz w:val="28"/>
          <w:szCs w:val="28"/>
        </w:rPr>
        <w:t>М</w:t>
      </w:r>
      <w:r w:rsidR="00674248">
        <w:rPr>
          <w:sz w:val="28"/>
          <w:szCs w:val="28"/>
        </w:rPr>
        <w:t xml:space="preserve">инистерства экономического развития и торговли Российской Федерации от 26 февраля 2007 года №57 </w:t>
      </w:r>
      <w:r w:rsidR="00DB6B78">
        <w:rPr>
          <w:sz w:val="28"/>
          <w:szCs w:val="28"/>
        </w:rPr>
        <w:t xml:space="preserve">             </w:t>
      </w:r>
      <w:r w:rsidR="00674248">
        <w:rPr>
          <w:sz w:val="28"/>
          <w:szCs w:val="28"/>
        </w:rPr>
        <w:t xml:space="preserve">«Об утверждении </w:t>
      </w:r>
      <w:r w:rsidR="00FE0BE9">
        <w:rPr>
          <w:sz w:val="28"/>
          <w:szCs w:val="28"/>
        </w:rPr>
        <w:t>М</w:t>
      </w:r>
      <w:r w:rsidR="00674248">
        <w:rPr>
          <w:sz w:val="28"/>
          <w:szCs w:val="28"/>
        </w:rPr>
        <w:t xml:space="preserve">етодики определения размера платы за предоставление </w:t>
      </w:r>
      <w:r w:rsidR="007B5606">
        <w:rPr>
          <w:sz w:val="28"/>
          <w:szCs w:val="28"/>
        </w:rPr>
        <w:t>с</w:t>
      </w:r>
      <w:r w:rsidR="00674248">
        <w:rPr>
          <w:sz w:val="28"/>
          <w:szCs w:val="28"/>
        </w:rPr>
        <w:t xml:space="preserve">ведений, содержащихся в информационной системе обеспечения градостроительной деятельности», </w:t>
      </w:r>
      <w:r w:rsidR="00FB10AD">
        <w:rPr>
          <w:sz w:val="28"/>
          <w:szCs w:val="28"/>
        </w:rPr>
        <w:t xml:space="preserve">статьями 7, </w:t>
      </w:r>
      <w:r w:rsidR="00674248">
        <w:rPr>
          <w:sz w:val="28"/>
          <w:szCs w:val="28"/>
        </w:rPr>
        <w:t>26</w:t>
      </w:r>
      <w:r w:rsidR="00FB10AD">
        <w:rPr>
          <w:sz w:val="28"/>
          <w:szCs w:val="28"/>
        </w:rPr>
        <w:t>, 6</w:t>
      </w:r>
      <w:r w:rsidR="00072328">
        <w:rPr>
          <w:sz w:val="28"/>
          <w:szCs w:val="28"/>
        </w:rPr>
        <w:t>8</w:t>
      </w:r>
      <w:r w:rsidR="00FB10AD">
        <w:rPr>
          <w:sz w:val="28"/>
          <w:szCs w:val="28"/>
        </w:rPr>
        <w:t xml:space="preserve"> </w:t>
      </w:r>
      <w:r w:rsidR="00FB10AD" w:rsidRPr="00F761FF">
        <w:rPr>
          <w:sz w:val="28"/>
          <w:szCs w:val="28"/>
        </w:rPr>
        <w:t>Устава муниципального образования город-курорт</w:t>
      </w:r>
      <w:proofErr w:type="gramEnd"/>
      <w:r w:rsidR="00FB10AD" w:rsidRPr="00F761FF">
        <w:rPr>
          <w:sz w:val="28"/>
          <w:szCs w:val="28"/>
        </w:rPr>
        <w:t xml:space="preserve"> Геленджик,</w:t>
      </w:r>
      <w:r w:rsidR="00674248">
        <w:rPr>
          <w:sz w:val="28"/>
          <w:szCs w:val="28"/>
        </w:rPr>
        <w:t xml:space="preserve"> Дума муниципального образования город-курорт Геленджик </w:t>
      </w:r>
      <w:proofErr w:type="gramStart"/>
      <w:r w:rsidR="00674248">
        <w:rPr>
          <w:sz w:val="28"/>
          <w:szCs w:val="28"/>
        </w:rPr>
        <w:t>р</w:t>
      </w:r>
      <w:proofErr w:type="gramEnd"/>
      <w:r w:rsidR="00674248">
        <w:rPr>
          <w:sz w:val="28"/>
          <w:szCs w:val="28"/>
        </w:rPr>
        <w:t xml:space="preserve"> е ш и л а:</w:t>
      </w:r>
    </w:p>
    <w:p w:rsidR="000E3DA2" w:rsidRDefault="000E3DA2" w:rsidP="003F35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66178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 на территории муниципального образования город-курорт Геленджик на 20</w:t>
      </w:r>
      <w:r w:rsidR="003257FD">
        <w:rPr>
          <w:sz w:val="28"/>
          <w:szCs w:val="28"/>
        </w:rPr>
        <w:t>1</w:t>
      </w:r>
      <w:r w:rsidR="00CF72ED">
        <w:rPr>
          <w:sz w:val="28"/>
          <w:szCs w:val="28"/>
        </w:rPr>
        <w:t>4</w:t>
      </w:r>
      <w:r>
        <w:rPr>
          <w:sz w:val="28"/>
          <w:szCs w:val="28"/>
        </w:rPr>
        <w:t xml:space="preserve"> год размер платы</w:t>
      </w:r>
      <w:r w:rsidR="00CF72ED">
        <w:rPr>
          <w:sz w:val="28"/>
          <w:szCs w:val="28"/>
        </w:rPr>
        <w:t xml:space="preserve"> </w:t>
      </w:r>
      <w:proofErr w:type="gramStart"/>
      <w:r w:rsidR="00CF72ED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0E3DA2" w:rsidRDefault="000E3DA2" w:rsidP="00FE0BE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1)представление сведений, содержащихся в одном разделе информационной системы обеспечения градостроительной деятельности муниципального образования </w:t>
      </w:r>
      <w:r w:rsidR="00FE0BE9">
        <w:rPr>
          <w:sz w:val="28"/>
          <w:szCs w:val="28"/>
        </w:rPr>
        <w:t>город-курорт Геленджик</w:t>
      </w:r>
      <w:r w:rsidR="007B5606">
        <w:rPr>
          <w:sz w:val="28"/>
          <w:szCs w:val="28"/>
        </w:rPr>
        <w:t>,</w:t>
      </w:r>
      <w:r w:rsidR="00FE0BE9">
        <w:rPr>
          <w:sz w:val="28"/>
          <w:szCs w:val="28"/>
        </w:rPr>
        <w:t xml:space="preserve"> – в сумме </w:t>
      </w:r>
      <w:r w:rsidR="003257FD">
        <w:rPr>
          <w:sz w:val="28"/>
          <w:szCs w:val="28"/>
        </w:rPr>
        <w:t>1000</w:t>
      </w:r>
      <w:r w:rsidR="003F35DA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4B313B" w:rsidRDefault="000E3DA2" w:rsidP="00FE0BE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2)представление копии одного документа, содержащегося в информационной системе обеспечения градостроительной деятельности муниципального образования город-курорт Геленджик</w:t>
      </w:r>
      <w:r w:rsidR="007B5606">
        <w:rPr>
          <w:sz w:val="28"/>
          <w:szCs w:val="28"/>
        </w:rPr>
        <w:t>,</w:t>
      </w:r>
      <w:r>
        <w:rPr>
          <w:sz w:val="28"/>
          <w:szCs w:val="28"/>
        </w:rPr>
        <w:t xml:space="preserve"> – в сумме</w:t>
      </w:r>
      <w:r w:rsidR="00FE0BE9">
        <w:rPr>
          <w:sz w:val="28"/>
          <w:szCs w:val="28"/>
        </w:rPr>
        <w:t xml:space="preserve"> </w:t>
      </w:r>
      <w:r w:rsidR="003257FD">
        <w:rPr>
          <w:sz w:val="28"/>
          <w:szCs w:val="28"/>
        </w:rPr>
        <w:t>100</w:t>
      </w:r>
      <w:r w:rsidR="007B5606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E15F1B" w:rsidRDefault="005D62BC" w:rsidP="003F35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E15F1B">
        <w:rPr>
          <w:sz w:val="28"/>
          <w:szCs w:val="28"/>
        </w:rPr>
        <w:t xml:space="preserve">Сведения, содержащиеся в информационной системе обеспечения градостроительной деятельности муниципального образования город-курорт Геленджик, представляются бесплатно по запросам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организаций </w:t>
      </w:r>
      <w:r w:rsidR="00E15F1B">
        <w:rPr>
          <w:sz w:val="28"/>
          <w:szCs w:val="28"/>
        </w:rPr>
        <w:lastRenderedPageBreak/>
        <w:t>(органов) по учету объектов недвижимого имущества, учету государственного и муниципального имущества, а также в случаях, предусмотренных федеральными законами, по запросам физических и юридических лиц.</w:t>
      </w:r>
      <w:proofErr w:type="gramEnd"/>
    </w:p>
    <w:p w:rsidR="00E15F1B" w:rsidRDefault="00E15F1B" w:rsidP="003F35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Оплата за представление сведений, содержащихся в информационной системе обеспечения градостроительной деятельности муниципального образования город-курорт Геленджик, осуществляется заинтересованным лицом через банк или иную кредитную организацию путем наличного </w:t>
      </w:r>
      <w:r w:rsidR="00072328">
        <w:rPr>
          <w:sz w:val="28"/>
          <w:szCs w:val="28"/>
        </w:rPr>
        <w:t>или</w:t>
      </w:r>
      <w:r>
        <w:rPr>
          <w:sz w:val="28"/>
          <w:szCs w:val="28"/>
        </w:rPr>
        <w:t xml:space="preserve"> безналичного расчета и зачисляется в доход бюджета муниципального образования город-курорт Геленджик. Внесение платы в безналичной форме подтверждается копией платежного поручения с отметкой банка или иной кредитной организац</w:t>
      </w:r>
      <w:proofErr w:type="gramStart"/>
      <w:r>
        <w:rPr>
          <w:sz w:val="28"/>
          <w:szCs w:val="28"/>
        </w:rPr>
        <w:t>ии о е</w:t>
      </w:r>
      <w:proofErr w:type="gramEnd"/>
      <w:r>
        <w:rPr>
          <w:sz w:val="28"/>
          <w:szCs w:val="28"/>
        </w:rPr>
        <w:t>го исполнении. Внесение платы наличными средствами подтверждается квитанцией установленной формы с отметкой банка или иной кредитной организации.</w:t>
      </w:r>
    </w:p>
    <w:p w:rsidR="005D62BC" w:rsidRDefault="00E15F1B" w:rsidP="003F35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D62BC">
        <w:rPr>
          <w:sz w:val="28"/>
          <w:szCs w:val="28"/>
        </w:rPr>
        <w:t xml:space="preserve">Опубликовать настоящее </w:t>
      </w:r>
      <w:r w:rsidR="000E3DA2">
        <w:rPr>
          <w:sz w:val="28"/>
          <w:szCs w:val="28"/>
        </w:rPr>
        <w:t>решение</w:t>
      </w:r>
      <w:r w:rsidR="005D62BC">
        <w:rPr>
          <w:sz w:val="28"/>
          <w:szCs w:val="28"/>
        </w:rPr>
        <w:t xml:space="preserve"> в Геленджикской городской газете «Прибой»</w:t>
      </w:r>
      <w:r w:rsidR="000E3DA2">
        <w:rPr>
          <w:sz w:val="28"/>
          <w:szCs w:val="28"/>
        </w:rPr>
        <w:t xml:space="preserve"> и </w:t>
      </w:r>
      <w:proofErr w:type="gramStart"/>
      <w:r w:rsidR="000E3DA2">
        <w:rPr>
          <w:sz w:val="28"/>
          <w:szCs w:val="28"/>
        </w:rPr>
        <w:t>разместить его</w:t>
      </w:r>
      <w:proofErr w:type="gramEnd"/>
      <w:r w:rsidR="000E3DA2">
        <w:rPr>
          <w:sz w:val="28"/>
          <w:szCs w:val="28"/>
        </w:rPr>
        <w:t xml:space="preserve"> на официальном сайте</w:t>
      </w:r>
      <w:r w:rsidR="00FE0BE9">
        <w:rPr>
          <w:sz w:val="28"/>
          <w:szCs w:val="28"/>
        </w:rPr>
        <w:t xml:space="preserve"> администрации</w:t>
      </w:r>
      <w:r w:rsidR="000E3DA2">
        <w:rPr>
          <w:sz w:val="28"/>
          <w:szCs w:val="28"/>
        </w:rPr>
        <w:t xml:space="preserve"> муниципального образования город-курорт Геленджик в сети </w:t>
      </w:r>
      <w:r w:rsidR="00FE0BE9">
        <w:rPr>
          <w:sz w:val="28"/>
          <w:szCs w:val="28"/>
        </w:rPr>
        <w:t>И</w:t>
      </w:r>
      <w:r w:rsidR="000E3DA2">
        <w:rPr>
          <w:sz w:val="28"/>
          <w:szCs w:val="28"/>
        </w:rPr>
        <w:t>нтернет.</w:t>
      </w:r>
    </w:p>
    <w:p w:rsidR="001B2FB3" w:rsidRDefault="001B2FB3" w:rsidP="003F35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Думы муниципального образования город-курорт Геленджик по экологии, градостроительству, рациональному использо</w:t>
      </w:r>
      <w:r w:rsidR="00C55A59">
        <w:rPr>
          <w:sz w:val="28"/>
          <w:szCs w:val="28"/>
        </w:rPr>
        <w:t>в</w:t>
      </w:r>
      <w:r>
        <w:rPr>
          <w:sz w:val="28"/>
          <w:szCs w:val="28"/>
        </w:rPr>
        <w:t>ания земли и природных ресурсов (</w:t>
      </w:r>
      <w:r w:rsidR="00CF72ED">
        <w:rPr>
          <w:sz w:val="28"/>
          <w:szCs w:val="28"/>
        </w:rPr>
        <w:t>Умитбаев</w:t>
      </w:r>
      <w:r>
        <w:rPr>
          <w:sz w:val="28"/>
          <w:szCs w:val="28"/>
        </w:rPr>
        <w:t>).</w:t>
      </w:r>
    </w:p>
    <w:p w:rsidR="005D62BC" w:rsidRDefault="001B2FB3" w:rsidP="003F35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D62BC">
        <w:rPr>
          <w:sz w:val="28"/>
          <w:szCs w:val="28"/>
        </w:rPr>
        <w:t xml:space="preserve">. </w:t>
      </w:r>
      <w:r w:rsidR="000E3DA2">
        <w:rPr>
          <w:sz w:val="28"/>
          <w:szCs w:val="28"/>
        </w:rPr>
        <w:t xml:space="preserve">Решение </w:t>
      </w:r>
      <w:r w:rsidR="005D62BC">
        <w:rPr>
          <w:sz w:val="28"/>
          <w:szCs w:val="28"/>
        </w:rPr>
        <w:t>вступ</w:t>
      </w:r>
      <w:r w:rsidR="002756E8">
        <w:rPr>
          <w:sz w:val="28"/>
          <w:szCs w:val="28"/>
        </w:rPr>
        <w:t>ает в силу со дня его официального опубликования</w:t>
      </w:r>
      <w:r w:rsidR="005D62BC">
        <w:rPr>
          <w:sz w:val="28"/>
          <w:szCs w:val="28"/>
        </w:rPr>
        <w:t>.</w:t>
      </w:r>
    </w:p>
    <w:p w:rsidR="005D62BC" w:rsidRDefault="005D62BC" w:rsidP="003F35DA">
      <w:pPr>
        <w:ind w:firstLine="851"/>
        <w:jc w:val="both"/>
        <w:rPr>
          <w:sz w:val="28"/>
          <w:szCs w:val="28"/>
        </w:rPr>
      </w:pPr>
    </w:p>
    <w:p w:rsidR="005D62BC" w:rsidRDefault="005D62BC" w:rsidP="005D62BC">
      <w:pPr>
        <w:jc w:val="both"/>
        <w:rPr>
          <w:sz w:val="28"/>
          <w:szCs w:val="28"/>
        </w:rPr>
      </w:pPr>
    </w:p>
    <w:p w:rsidR="005D62BC" w:rsidRDefault="005D62BC" w:rsidP="005D62BC">
      <w:pPr>
        <w:jc w:val="both"/>
        <w:rPr>
          <w:sz w:val="28"/>
          <w:szCs w:val="28"/>
        </w:rPr>
      </w:pPr>
    </w:p>
    <w:p w:rsidR="005D62BC" w:rsidRDefault="00746B42" w:rsidP="005D62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B2FB3">
        <w:rPr>
          <w:sz w:val="28"/>
          <w:szCs w:val="28"/>
        </w:rPr>
        <w:t>м</w:t>
      </w:r>
      <w:r w:rsidR="005D62BC">
        <w:rPr>
          <w:sz w:val="28"/>
          <w:szCs w:val="28"/>
        </w:rPr>
        <w:t>униципального образования</w:t>
      </w:r>
    </w:p>
    <w:p w:rsidR="005D62BC" w:rsidRPr="009B3795" w:rsidRDefault="001B2FB3" w:rsidP="005D62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</w:t>
      </w:r>
      <w:r w:rsidR="005D62BC">
        <w:rPr>
          <w:sz w:val="28"/>
          <w:szCs w:val="28"/>
        </w:rPr>
        <w:t xml:space="preserve">Геленджик                                                  </w:t>
      </w:r>
      <w:r w:rsidR="00746B42">
        <w:rPr>
          <w:sz w:val="28"/>
          <w:szCs w:val="28"/>
        </w:rPr>
        <w:t xml:space="preserve">   </w:t>
      </w:r>
      <w:r w:rsidR="005D62BC">
        <w:rPr>
          <w:sz w:val="28"/>
          <w:szCs w:val="28"/>
        </w:rPr>
        <w:t xml:space="preserve">         </w:t>
      </w:r>
      <w:r w:rsidR="00FE0BE9">
        <w:rPr>
          <w:sz w:val="28"/>
          <w:szCs w:val="28"/>
        </w:rPr>
        <w:t xml:space="preserve"> </w:t>
      </w:r>
      <w:r w:rsidR="008A1F82">
        <w:rPr>
          <w:sz w:val="28"/>
          <w:szCs w:val="28"/>
        </w:rPr>
        <w:t xml:space="preserve">      </w:t>
      </w:r>
      <w:r w:rsidR="005D62BC">
        <w:rPr>
          <w:sz w:val="28"/>
          <w:szCs w:val="28"/>
        </w:rPr>
        <w:t xml:space="preserve">   </w:t>
      </w:r>
      <w:r w:rsidR="00746B42">
        <w:rPr>
          <w:sz w:val="28"/>
          <w:szCs w:val="28"/>
        </w:rPr>
        <w:t>В.А.Хрестин</w:t>
      </w:r>
    </w:p>
    <w:p w:rsidR="005D62BC" w:rsidRDefault="005D62BC" w:rsidP="004B313B">
      <w:pPr>
        <w:ind w:firstLine="900"/>
        <w:jc w:val="both"/>
        <w:rPr>
          <w:sz w:val="28"/>
          <w:szCs w:val="28"/>
        </w:rPr>
      </w:pPr>
    </w:p>
    <w:p w:rsidR="008A1F82" w:rsidRDefault="008A1F82" w:rsidP="0014147E">
      <w:pPr>
        <w:jc w:val="center"/>
        <w:rPr>
          <w:b/>
          <w:sz w:val="28"/>
          <w:szCs w:val="28"/>
        </w:rPr>
      </w:pPr>
    </w:p>
    <w:p w:rsidR="008A1F82" w:rsidRPr="008A1F82" w:rsidRDefault="008A1F82" w:rsidP="008A1F82">
      <w:pPr>
        <w:rPr>
          <w:sz w:val="28"/>
          <w:szCs w:val="28"/>
        </w:rPr>
      </w:pPr>
      <w:r w:rsidRPr="008A1F82">
        <w:rPr>
          <w:sz w:val="28"/>
          <w:szCs w:val="28"/>
        </w:rPr>
        <w:t xml:space="preserve">Председатель Думы </w:t>
      </w:r>
      <w:proofErr w:type="gramStart"/>
      <w:r w:rsidRPr="008A1F82">
        <w:rPr>
          <w:sz w:val="28"/>
          <w:szCs w:val="28"/>
        </w:rPr>
        <w:t>муниципального</w:t>
      </w:r>
      <w:proofErr w:type="gramEnd"/>
      <w:r w:rsidRPr="008A1F82">
        <w:rPr>
          <w:sz w:val="28"/>
          <w:szCs w:val="28"/>
        </w:rPr>
        <w:t xml:space="preserve"> </w:t>
      </w:r>
    </w:p>
    <w:p w:rsidR="0014147E" w:rsidRDefault="008A1F82" w:rsidP="00A830F5">
      <w:pPr>
        <w:jc w:val="center"/>
        <w:rPr>
          <w:b/>
          <w:sz w:val="28"/>
          <w:szCs w:val="28"/>
        </w:rPr>
      </w:pPr>
      <w:r w:rsidRPr="008A1F82">
        <w:rPr>
          <w:sz w:val="28"/>
          <w:szCs w:val="28"/>
        </w:rPr>
        <w:t>образования город-курорт  Геленджик</w:t>
      </w:r>
      <w:r>
        <w:rPr>
          <w:sz w:val="28"/>
          <w:szCs w:val="28"/>
        </w:rPr>
        <w:t xml:space="preserve">                                             Б.К.Закарьянов</w:t>
      </w:r>
      <w:r w:rsidR="000E3DA2" w:rsidRPr="008A1F82">
        <w:rPr>
          <w:sz w:val="28"/>
          <w:szCs w:val="28"/>
        </w:rPr>
        <w:br w:type="page"/>
      </w:r>
      <w:r w:rsidR="0014147E">
        <w:rPr>
          <w:b/>
          <w:sz w:val="28"/>
          <w:szCs w:val="28"/>
        </w:rPr>
        <w:lastRenderedPageBreak/>
        <w:t>ЛИСТ СОГЛАСОВАНИЯ</w:t>
      </w:r>
    </w:p>
    <w:p w:rsidR="0014147E" w:rsidRDefault="0014147E" w:rsidP="0014147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решения Думы муниципального образования</w:t>
      </w:r>
    </w:p>
    <w:p w:rsidR="0014147E" w:rsidRDefault="0014147E" w:rsidP="0014147E">
      <w:pPr>
        <w:tabs>
          <w:tab w:val="left" w:pos="751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__________________ №___________</w:t>
      </w:r>
    </w:p>
    <w:p w:rsidR="0014147E" w:rsidRPr="00FE0BE9" w:rsidRDefault="00072328" w:rsidP="0014147E">
      <w:pPr>
        <w:jc w:val="center"/>
      </w:pPr>
      <w:r>
        <w:rPr>
          <w:sz w:val="28"/>
          <w:szCs w:val="28"/>
        </w:rPr>
        <w:t>«О пред</w:t>
      </w:r>
      <w:r w:rsidR="0014147E">
        <w:rPr>
          <w:sz w:val="28"/>
          <w:szCs w:val="28"/>
        </w:rPr>
        <w:t>ставлении сведений, содержащихся в информационной системе обеспечения градостроительной деятельности муниципального образования город-курорт Геленджик»</w:t>
      </w:r>
      <w:r>
        <w:rPr>
          <w:sz w:val="28"/>
          <w:szCs w:val="28"/>
        </w:rPr>
        <w:t>, в 201</w:t>
      </w:r>
      <w:r w:rsidR="00F91756">
        <w:rPr>
          <w:sz w:val="28"/>
          <w:szCs w:val="28"/>
        </w:rPr>
        <w:t>4</w:t>
      </w:r>
      <w:r w:rsidR="00FE0BE9">
        <w:rPr>
          <w:sz w:val="28"/>
          <w:szCs w:val="28"/>
        </w:rPr>
        <w:t xml:space="preserve"> </w:t>
      </w:r>
      <w:r>
        <w:rPr>
          <w:sz w:val="28"/>
          <w:szCs w:val="28"/>
        </w:rPr>
        <w:t>году</w:t>
      </w:r>
      <w:r w:rsidR="008D5788">
        <w:rPr>
          <w:sz w:val="28"/>
          <w:szCs w:val="28"/>
        </w:rPr>
        <w:t>»</w:t>
      </w:r>
    </w:p>
    <w:p w:rsidR="0014147E" w:rsidRDefault="0014147E" w:rsidP="0014147E">
      <w:pPr>
        <w:tabs>
          <w:tab w:val="left" w:pos="7513"/>
        </w:tabs>
        <w:rPr>
          <w:sz w:val="28"/>
          <w:szCs w:val="28"/>
        </w:rPr>
      </w:pPr>
    </w:p>
    <w:p w:rsidR="00FE0BE9" w:rsidRDefault="00FE0BE9" w:rsidP="0014147E">
      <w:pPr>
        <w:tabs>
          <w:tab w:val="left" w:pos="7513"/>
        </w:tabs>
        <w:rPr>
          <w:sz w:val="28"/>
          <w:szCs w:val="28"/>
        </w:rPr>
      </w:pPr>
    </w:p>
    <w:p w:rsidR="0014147E" w:rsidRDefault="0014147E" w:rsidP="0014147E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14147E" w:rsidRDefault="0014147E" w:rsidP="0014147E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Главой муниципального образования</w:t>
      </w:r>
    </w:p>
    <w:p w:rsidR="0014147E" w:rsidRDefault="0014147E" w:rsidP="0014147E">
      <w:pPr>
        <w:tabs>
          <w:tab w:val="left" w:pos="8125"/>
        </w:tabs>
        <w:ind w:right="-1"/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    В.А.Хрестин</w:t>
      </w:r>
    </w:p>
    <w:p w:rsidR="003257FD" w:rsidRDefault="003257FD" w:rsidP="0014147E">
      <w:pPr>
        <w:tabs>
          <w:tab w:val="left" w:pos="7938"/>
        </w:tabs>
        <w:rPr>
          <w:sz w:val="28"/>
          <w:szCs w:val="28"/>
        </w:rPr>
      </w:pPr>
    </w:p>
    <w:p w:rsidR="0014147E" w:rsidRDefault="0014147E" w:rsidP="0014147E">
      <w:pPr>
        <w:tabs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>Составитель проекта:</w:t>
      </w:r>
    </w:p>
    <w:p w:rsidR="0014147E" w:rsidRDefault="0014147E" w:rsidP="0014147E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14147E" w:rsidRDefault="0014147E" w:rsidP="0014147E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архитектуры и градостроительства</w:t>
      </w:r>
    </w:p>
    <w:p w:rsidR="0014147E" w:rsidRDefault="0014147E" w:rsidP="0014147E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14147E" w:rsidRDefault="0014147E" w:rsidP="0014147E">
      <w:pPr>
        <w:tabs>
          <w:tab w:val="left" w:pos="8165"/>
        </w:tabs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Геленджик – </w:t>
      </w:r>
    </w:p>
    <w:p w:rsidR="0014147E" w:rsidRDefault="0014147E" w:rsidP="0014147E">
      <w:pPr>
        <w:tabs>
          <w:tab w:val="left" w:pos="8165"/>
        </w:tabs>
        <w:rPr>
          <w:sz w:val="28"/>
          <w:szCs w:val="28"/>
        </w:rPr>
      </w:pPr>
      <w:r>
        <w:rPr>
          <w:sz w:val="28"/>
          <w:szCs w:val="28"/>
        </w:rPr>
        <w:t>главный архитектор                                                                                 В.А.Ревякин</w:t>
      </w:r>
    </w:p>
    <w:p w:rsidR="0014147E" w:rsidRDefault="0014147E" w:rsidP="0014147E">
      <w:pPr>
        <w:tabs>
          <w:tab w:val="left" w:pos="7513"/>
        </w:tabs>
        <w:rPr>
          <w:sz w:val="28"/>
          <w:szCs w:val="28"/>
        </w:rPr>
      </w:pPr>
    </w:p>
    <w:p w:rsidR="0014147E" w:rsidRDefault="0014147E" w:rsidP="0014147E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14147E" w:rsidRDefault="0014147E" w:rsidP="0014147E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правового</w:t>
      </w:r>
      <w:proofErr w:type="gramEnd"/>
    </w:p>
    <w:p w:rsidR="0014147E" w:rsidRDefault="0014147E" w:rsidP="0014147E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управления администрации</w:t>
      </w:r>
    </w:p>
    <w:p w:rsidR="0014147E" w:rsidRDefault="0014147E" w:rsidP="0014147E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4147E" w:rsidRDefault="0014147E" w:rsidP="0014147E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ab/>
        <w:t xml:space="preserve">              А.Г.Савиди</w:t>
      </w:r>
    </w:p>
    <w:p w:rsidR="0014147E" w:rsidRDefault="0014147E" w:rsidP="0014147E">
      <w:pPr>
        <w:tabs>
          <w:tab w:val="left" w:pos="7230"/>
        </w:tabs>
        <w:rPr>
          <w:sz w:val="28"/>
          <w:szCs w:val="28"/>
        </w:rPr>
      </w:pPr>
    </w:p>
    <w:p w:rsidR="0014147E" w:rsidRDefault="00F91756" w:rsidP="0014147E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="003257FD">
        <w:rPr>
          <w:sz w:val="28"/>
          <w:szCs w:val="28"/>
        </w:rPr>
        <w:t>ерв</w:t>
      </w:r>
      <w:r w:rsidR="00BC5A08">
        <w:rPr>
          <w:sz w:val="28"/>
          <w:szCs w:val="28"/>
        </w:rPr>
        <w:t>ый</w:t>
      </w:r>
      <w:r w:rsidR="003257FD">
        <w:rPr>
          <w:sz w:val="28"/>
          <w:szCs w:val="28"/>
        </w:rPr>
        <w:t xml:space="preserve"> з</w:t>
      </w:r>
      <w:r w:rsidR="0014147E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14147E">
        <w:rPr>
          <w:sz w:val="28"/>
          <w:szCs w:val="28"/>
        </w:rPr>
        <w:t xml:space="preserve"> главы </w:t>
      </w:r>
    </w:p>
    <w:p w:rsidR="0014147E" w:rsidRDefault="0014147E" w:rsidP="0014147E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4147E" w:rsidRDefault="0014147E" w:rsidP="0014147E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 w:rsidRPr="007359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</w:t>
      </w:r>
      <w:r w:rsidR="00F91756">
        <w:rPr>
          <w:sz w:val="28"/>
          <w:szCs w:val="28"/>
        </w:rPr>
        <w:t>Ф.Г.Колесников</w:t>
      </w:r>
    </w:p>
    <w:p w:rsidR="0014147E" w:rsidRDefault="0014147E" w:rsidP="0014147E">
      <w:pPr>
        <w:tabs>
          <w:tab w:val="left" w:pos="7513"/>
        </w:tabs>
        <w:rPr>
          <w:sz w:val="28"/>
          <w:szCs w:val="28"/>
        </w:rPr>
      </w:pPr>
    </w:p>
    <w:p w:rsidR="003257FD" w:rsidRDefault="003257FD" w:rsidP="003257FD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3257FD" w:rsidRDefault="003257FD" w:rsidP="003257FD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4147E" w:rsidRDefault="003257FD" w:rsidP="003257FD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 w:rsidRPr="007359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Т.П.Константинова</w:t>
      </w:r>
    </w:p>
    <w:p w:rsidR="003257FD" w:rsidRDefault="003257FD" w:rsidP="0014147E">
      <w:pPr>
        <w:rPr>
          <w:sz w:val="28"/>
          <w:szCs w:val="28"/>
        </w:rPr>
      </w:pPr>
    </w:p>
    <w:p w:rsidR="0014147E" w:rsidRDefault="0014147E" w:rsidP="0014147E">
      <w:pPr>
        <w:rPr>
          <w:sz w:val="28"/>
          <w:szCs w:val="28"/>
        </w:rPr>
      </w:pPr>
      <w:r>
        <w:rPr>
          <w:sz w:val="28"/>
          <w:szCs w:val="28"/>
        </w:rPr>
        <w:t>Председатель постоянной комиссии</w:t>
      </w:r>
    </w:p>
    <w:p w:rsidR="0014147E" w:rsidRDefault="0014147E" w:rsidP="0014147E">
      <w:pPr>
        <w:rPr>
          <w:sz w:val="28"/>
          <w:szCs w:val="28"/>
        </w:rPr>
      </w:pPr>
      <w:r>
        <w:rPr>
          <w:sz w:val="28"/>
          <w:szCs w:val="28"/>
        </w:rPr>
        <w:t>Думы муниципального образования</w:t>
      </w:r>
    </w:p>
    <w:p w:rsidR="00F91756" w:rsidRDefault="0014147E" w:rsidP="0014147E">
      <w:pPr>
        <w:tabs>
          <w:tab w:val="left" w:pos="7700"/>
        </w:tabs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по </w:t>
      </w:r>
      <w:r w:rsidR="00F91756">
        <w:rPr>
          <w:sz w:val="28"/>
          <w:szCs w:val="28"/>
        </w:rPr>
        <w:t>экологии,</w:t>
      </w:r>
    </w:p>
    <w:p w:rsidR="00F91756" w:rsidRDefault="00F91756" w:rsidP="0014147E">
      <w:pPr>
        <w:tabs>
          <w:tab w:val="left" w:pos="7700"/>
        </w:tabs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градостроительству, рациональному </w:t>
      </w:r>
    </w:p>
    <w:p w:rsidR="00F91756" w:rsidRDefault="00F91756" w:rsidP="0014147E">
      <w:pPr>
        <w:tabs>
          <w:tab w:val="left" w:pos="7700"/>
        </w:tabs>
        <w:rPr>
          <w:sz w:val="28"/>
          <w:szCs w:val="28"/>
        </w:rPr>
      </w:pPr>
      <w:r>
        <w:rPr>
          <w:sz w:val="28"/>
          <w:szCs w:val="28"/>
        </w:rPr>
        <w:t xml:space="preserve">использованию земли и </w:t>
      </w:r>
      <w:proofErr w:type="gramStart"/>
      <w:r>
        <w:rPr>
          <w:sz w:val="28"/>
          <w:szCs w:val="28"/>
        </w:rPr>
        <w:t>природных</w:t>
      </w:r>
      <w:proofErr w:type="gramEnd"/>
      <w:r>
        <w:rPr>
          <w:sz w:val="28"/>
          <w:szCs w:val="28"/>
        </w:rPr>
        <w:t xml:space="preserve"> </w:t>
      </w:r>
    </w:p>
    <w:p w:rsidR="0014147E" w:rsidRDefault="00F91756" w:rsidP="0014147E">
      <w:pPr>
        <w:tabs>
          <w:tab w:val="left" w:pos="7700"/>
        </w:tabs>
        <w:rPr>
          <w:sz w:val="28"/>
          <w:szCs w:val="28"/>
        </w:rPr>
      </w:pPr>
      <w:r>
        <w:rPr>
          <w:sz w:val="28"/>
          <w:szCs w:val="28"/>
        </w:rPr>
        <w:t>ресурсов</w:t>
      </w:r>
      <w:r w:rsidR="005764AE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ab/>
        <w:t xml:space="preserve">  А.Ф.Умитбаев</w:t>
      </w:r>
    </w:p>
    <w:p w:rsidR="00A72DBC" w:rsidRDefault="00A72DBC" w:rsidP="00A72DB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ОПРЕДЕЛЕНИЕ РАЗМЕРА</w:t>
      </w:r>
    </w:p>
    <w:p w:rsidR="00A72DBC" w:rsidRPr="00C03D07" w:rsidRDefault="00A72DBC" w:rsidP="00A72DBC">
      <w:pPr>
        <w:jc w:val="center"/>
        <w:rPr>
          <w:b/>
          <w:sz w:val="28"/>
          <w:szCs w:val="28"/>
        </w:rPr>
      </w:pPr>
      <w:r w:rsidRPr="00C03D07">
        <w:rPr>
          <w:b/>
          <w:sz w:val="28"/>
          <w:szCs w:val="28"/>
        </w:rPr>
        <w:t xml:space="preserve"> взимания платы за предоставление сведений, содержащихся в </w:t>
      </w:r>
      <w:r w:rsidRPr="00C03D07">
        <w:rPr>
          <w:rFonts w:cs="Arial"/>
          <w:b/>
          <w:sz w:val="28"/>
          <w:szCs w:val="28"/>
        </w:rPr>
        <w:t>информационной системе обеспечения градостроительной деятельности</w:t>
      </w:r>
    </w:p>
    <w:p w:rsidR="00A72DBC" w:rsidRPr="008C243F" w:rsidRDefault="00A72DBC" w:rsidP="00A72DBC">
      <w:pPr>
        <w:rPr>
          <w:sz w:val="28"/>
          <w:szCs w:val="28"/>
        </w:rPr>
      </w:pPr>
    </w:p>
    <w:p w:rsidR="00A72DBC" w:rsidRPr="008C243F" w:rsidRDefault="00A72DBC" w:rsidP="00A72DBC">
      <w:pPr>
        <w:ind w:firstLine="851"/>
        <w:jc w:val="both"/>
        <w:rPr>
          <w:sz w:val="28"/>
          <w:szCs w:val="28"/>
        </w:rPr>
      </w:pPr>
    </w:p>
    <w:p w:rsidR="00A72DBC" w:rsidRDefault="00A72DBC" w:rsidP="00A72D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архитектуры и градостроительства администрации муниципального образования город-курорт, являясь ответственным органом за ведение информационной системы обеспечения градостроительной деятельности муниципального образования город-курорт Геленджик, представляет вам расчет размера платы за представление сведений, содержащихся в информационной системе обеспечения градостроительной деятельности.</w:t>
      </w:r>
    </w:p>
    <w:p w:rsidR="00A72DBC" w:rsidRDefault="00A72DBC" w:rsidP="00A72D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методикой определения размера платы за представление Сведений, содержащихся в информационной системе обеспечения градостроительной деятельности, утвержденной приказом Министерства экономического развития и торговли Российской Федерации от 26 февраля 2007 года №57, расчеты производятся по следующим формулам:</w:t>
      </w:r>
    </w:p>
    <w:p w:rsidR="00A72DBC" w:rsidRDefault="00A72DBC" w:rsidP="00A72DBC">
      <w:pPr>
        <w:ind w:firstLine="851"/>
        <w:jc w:val="both"/>
        <w:rPr>
          <w:sz w:val="28"/>
          <w:szCs w:val="28"/>
        </w:rPr>
      </w:pPr>
    </w:p>
    <w:p w:rsidR="00A72DBC" w:rsidRDefault="00A72DBC" w:rsidP="00A72DBC">
      <w:pPr>
        <w:ind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</w:t>
      </w:r>
      <w:r>
        <w:rPr>
          <w:rFonts w:cs="Arial"/>
          <w:sz w:val="28"/>
          <w:szCs w:val="28"/>
          <w:vertAlign w:val="subscript"/>
        </w:rPr>
        <w:t>д</w:t>
      </w:r>
      <w:r>
        <w:rPr>
          <w:rFonts w:cs="Arial"/>
          <w:sz w:val="28"/>
          <w:szCs w:val="28"/>
        </w:rPr>
        <w:t>= Р</w:t>
      </w:r>
      <w:r>
        <w:rPr>
          <w:rFonts w:cs="Arial"/>
          <w:sz w:val="28"/>
          <w:szCs w:val="28"/>
          <w:vertAlign w:val="subscript"/>
        </w:rPr>
        <w:t>п</w:t>
      </w:r>
      <w:r>
        <w:rPr>
          <w:rFonts w:cs="Arial"/>
          <w:sz w:val="28"/>
          <w:szCs w:val="28"/>
        </w:rPr>
        <w:t>/(10</w:t>
      </w:r>
      <w:r>
        <w:rPr>
          <w:sz w:val="28"/>
          <w:szCs w:val="28"/>
        </w:rPr>
        <w:t>×</w:t>
      </w:r>
      <w:proofErr w:type="gramStart"/>
      <w:r>
        <w:rPr>
          <w:rFonts w:cs="Arial"/>
          <w:sz w:val="28"/>
          <w:szCs w:val="28"/>
        </w:rPr>
        <w:t>К</w:t>
      </w:r>
      <w:r>
        <w:rPr>
          <w:rFonts w:cs="Arial"/>
          <w:sz w:val="28"/>
          <w:szCs w:val="28"/>
          <w:vertAlign w:val="subscript"/>
        </w:rPr>
        <w:t>р</w:t>
      </w:r>
      <w:proofErr w:type="gramEnd"/>
      <w:r>
        <w:rPr>
          <w:rFonts w:cs="Arial"/>
          <w:sz w:val="28"/>
          <w:szCs w:val="28"/>
        </w:rPr>
        <w:t>+К</w:t>
      </w:r>
      <w:r>
        <w:rPr>
          <w:rFonts w:cs="Arial"/>
          <w:sz w:val="28"/>
          <w:szCs w:val="28"/>
          <w:vertAlign w:val="subscript"/>
        </w:rPr>
        <w:t>д</w:t>
      </w:r>
      <w:r>
        <w:rPr>
          <w:rFonts w:cs="Arial"/>
          <w:sz w:val="28"/>
          <w:szCs w:val="28"/>
        </w:rPr>
        <w:t>)</w:t>
      </w:r>
    </w:p>
    <w:p w:rsidR="00A72DBC" w:rsidRDefault="00A72DBC" w:rsidP="00A72DBC">
      <w:pPr>
        <w:ind w:firstLine="851"/>
        <w:jc w:val="both"/>
        <w:rPr>
          <w:rFonts w:cs="Arial"/>
          <w:sz w:val="28"/>
          <w:szCs w:val="28"/>
        </w:rPr>
      </w:pPr>
    </w:p>
    <w:p w:rsidR="00A72DBC" w:rsidRDefault="00A72DBC" w:rsidP="00A72DBC">
      <w:pPr>
        <w:ind w:firstLine="851"/>
        <w:jc w:val="both"/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>П</w:t>
      </w:r>
      <w:r>
        <w:rPr>
          <w:rFonts w:cs="Arial"/>
          <w:sz w:val="28"/>
          <w:szCs w:val="28"/>
          <w:vertAlign w:val="subscript"/>
        </w:rPr>
        <w:t>р</w:t>
      </w:r>
      <w:proofErr w:type="gramEnd"/>
      <w:r>
        <w:rPr>
          <w:rFonts w:cs="Arial"/>
          <w:sz w:val="28"/>
          <w:szCs w:val="28"/>
        </w:rPr>
        <w:t>=П</w:t>
      </w:r>
      <w:r>
        <w:rPr>
          <w:rFonts w:cs="Arial"/>
          <w:sz w:val="28"/>
          <w:szCs w:val="28"/>
          <w:vertAlign w:val="subscript"/>
        </w:rPr>
        <w:t>д</w:t>
      </w:r>
      <w:r>
        <w:rPr>
          <w:sz w:val="28"/>
          <w:szCs w:val="28"/>
        </w:rPr>
        <w:t>×</w:t>
      </w:r>
      <w:r>
        <w:rPr>
          <w:rFonts w:cs="Arial"/>
          <w:sz w:val="28"/>
          <w:szCs w:val="28"/>
        </w:rPr>
        <w:t>10,</w:t>
      </w:r>
    </w:p>
    <w:p w:rsidR="00A72DBC" w:rsidRDefault="00A72DBC" w:rsidP="00A72DBC">
      <w:pPr>
        <w:ind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</w:p>
    <w:p w:rsidR="00A72DBC" w:rsidRDefault="00A72DBC" w:rsidP="00A72DBC">
      <w:pPr>
        <w:ind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где:</w:t>
      </w:r>
    </w:p>
    <w:p w:rsidR="00A72DBC" w:rsidRDefault="00A72DBC" w:rsidP="00A72DBC">
      <w:pPr>
        <w:ind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</w:t>
      </w:r>
      <w:r>
        <w:rPr>
          <w:rFonts w:cs="Arial"/>
          <w:sz w:val="28"/>
          <w:szCs w:val="28"/>
          <w:vertAlign w:val="subscript"/>
        </w:rPr>
        <w:t>д</w:t>
      </w:r>
      <w:r>
        <w:rPr>
          <w:rFonts w:cs="Arial"/>
          <w:sz w:val="28"/>
          <w:szCs w:val="28"/>
        </w:rPr>
        <w:t xml:space="preserve"> – расчетный размер платы за представление копии одного документа, содержащегося в информационной системе обеспечения градостроительной деятельности;</w:t>
      </w:r>
    </w:p>
    <w:p w:rsidR="00A72DBC" w:rsidRDefault="00A72DBC" w:rsidP="00A72DBC">
      <w:pPr>
        <w:ind w:firstLine="851"/>
        <w:jc w:val="both"/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>П</w:t>
      </w:r>
      <w:r>
        <w:rPr>
          <w:rFonts w:cs="Arial"/>
          <w:sz w:val="28"/>
          <w:szCs w:val="28"/>
          <w:vertAlign w:val="subscript"/>
        </w:rPr>
        <w:t>р</w:t>
      </w:r>
      <w:proofErr w:type="gramEnd"/>
      <w:r>
        <w:rPr>
          <w:rFonts w:cs="Arial"/>
          <w:sz w:val="28"/>
          <w:szCs w:val="28"/>
        </w:rPr>
        <w:t xml:space="preserve"> – расчетный размер платы за представление сведений, содержащихся в одном разделе информационной системы обеспечения градостроительной деятельности;</w:t>
      </w:r>
    </w:p>
    <w:p w:rsidR="00A72DBC" w:rsidRDefault="00A72DBC" w:rsidP="00A72DBC">
      <w:pPr>
        <w:ind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Р</w:t>
      </w:r>
      <w:r>
        <w:rPr>
          <w:rFonts w:cs="Arial"/>
          <w:sz w:val="28"/>
          <w:szCs w:val="28"/>
          <w:vertAlign w:val="subscript"/>
        </w:rPr>
        <w:t>п</w:t>
      </w:r>
      <w:r>
        <w:rPr>
          <w:rFonts w:cs="Arial"/>
          <w:sz w:val="28"/>
          <w:szCs w:val="28"/>
        </w:rPr>
        <w:t xml:space="preserve"> – расходы бюджета муниципального образования на планируемый год, направляемые на финансирование ведения информационной системы обеспечения градостроительной деятельности;</w:t>
      </w:r>
    </w:p>
    <w:p w:rsidR="00A72DBC" w:rsidRDefault="00A72DBC" w:rsidP="00A72DBC">
      <w:pPr>
        <w:ind w:firstLine="851"/>
        <w:jc w:val="both"/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>К</w:t>
      </w:r>
      <w:r>
        <w:rPr>
          <w:rFonts w:cs="Arial"/>
          <w:sz w:val="28"/>
          <w:szCs w:val="28"/>
          <w:vertAlign w:val="subscript"/>
        </w:rPr>
        <w:t>р</w:t>
      </w:r>
      <w:proofErr w:type="gramEnd"/>
      <w:r>
        <w:rPr>
          <w:rFonts w:cs="Arial"/>
          <w:sz w:val="28"/>
          <w:szCs w:val="28"/>
        </w:rPr>
        <w:t xml:space="preserve"> – количество фактов представления сведений, содержащихся в одном разделе информационной системы обеспечения градостроительной деятельности, осуществленных за плату по результатам предыдущего года;</w:t>
      </w:r>
    </w:p>
    <w:p w:rsidR="00A72DBC" w:rsidRDefault="00A72DBC" w:rsidP="00A72DBC">
      <w:pPr>
        <w:ind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К</w:t>
      </w:r>
      <w:r>
        <w:rPr>
          <w:rFonts w:cs="Arial"/>
          <w:sz w:val="28"/>
          <w:szCs w:val="28"/>
          <w:vertAlign w:val="subscript"/>
        </w:rPr>
        <w:t xml:space="preserve">д </w:t>
      </w:r>
      <w:r>
        <w:rPr>
          <w:rFonts w:cs="Arial"/>
          <w:sz w:val="28"/>
          <w:szCs w:val="28"/>
        </w:rPr>
        <w:t>– количество фактов представления копии одного документа, содержащегося в информационной системе обеспечения градостроительной деятельности, осуществленных за плату по результатам предыдущего года;</w:t>
      </w:r>
    </w:p>
    <w:p w:rsidR="00A72DBC" w:rsidRDefault="00A72DBC" w:rsidP="00A72DBC">
      <w:pPr>
        <w:ind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10 – постоянный коэффициент, равный отношению максимальных размеров платы за предоставление Сведений, установленных пунктов 2 постановления Правительства Российской Федерации от 9 июня 2006 года №363 «Об информационном обеспечении градостроительной деятельности» (Собрание законодательства Российской Федерации, 2006, №25, ст.2725).</w:t>
      </w:r>
    </w:p>
    <w:p w:rsidR="00A72DBC" w:rsidRDefault="00A72DBC" w:rsidP="00A72DBC">
      <w:pPr>
        <w:ind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 случае</w:t>
      </w:r>
      <w:proofErr w:type="gramStart"/>
      <w:r>
        <w:rPr>
          <w:rFonts w:cs="Arial"/>
          <w:sz w:val="28"/>
          <w:szCs w:val="28"/>
        </w:rPr>
        <w:t>,</w:t>
      </w:r>
      <w:proofErr w:type="gramEnd"/>
      <w:r>
        <w:rPr>
          <w:rFonts w:cs="Arial"/>
          <w:sz w:val="28"/>
          <w:szCs w:val="28"/>
        </w:rPr>
        <w:t xml:space="preserve"> если целевые статьи и виды расходов функциональной классификации расходов местного бюджета на планируемый год не позволяют </w:t>
      </w:r>
      <w:r>
        <w:rPr>
          <w:rFonts w:cs="Arial"/>
          <w:sz w:val="28"/>
          <w:szCs w:val="28"/>
        </w:rPr>
        <w:lastRenderedPageBreak/>
        <w:t>определить расходы местного бюджета, направляемые на финансирование ведения информационной системы обеспечения градостроительной деятельности (Р</w:t>
      </w:r>
      <w:r>
        <w:rPr>
          <w:rFonts w:cs="Arial"/>
          <w:sz w:val="28"/>
          <w:szCs w:val="28"/>
          <w:vertAlign w:val="subscript"/>
        </w:rPr>
        <w:t>п</w:t>
      </w:r>
      <w:r>
        <w:rPr>
          <w:rFonts w:cs="Arial"/>
          <w:sz w:val="28"/>
          <w:szCs w:val="28"/>
        </w:rPr>
        <w:t>), допускается использовать оценку такого объема (Р</w:t>
      </w:r>
      <w:r>
        <w:rPr>
          <w:rFonts w:cs="Arial"/>
          <w:sz w:val="28"/>
          <w:szCs w:val="28"/>
          <w:vertAlign w:val="subscript"/>
        </w:rPr>
        <w:t>по</w:t>
      </w:r>
      <w:r>
        <w:rPr>
          <w:rFonts w:cs="Arial"/>
          <w:sz w:val="28"/>
          <w:szCs w:val="28"/>
        </w:rPr>
        <w:t>) на основе следующей формулы:</w:t>
      </w:r>
    </w:p>
    <w:p w:rsidR="00A72DBC" w:rsidRDefault="00A72DBC" w:rsidP="00A72DBC">
      <w:pPr>
        <w:ind w:firstLine="851"/>
        <w:jc w:val="both"/>
        <w:rPr>
          <w:rFonts w:cs="Arial"/>
          <w:sz w:val="28"/>
          <w:szCs w:val="28"/>
        </w:rPr>
      </w:pPr>
    </w:p>
    <w:p w:rsidR="00A72DBC" w:rsidRDefault="00A72DBC" w:rsidP="00A72DBC">
      <w:pPr>
        <w:ind w:firstLine="851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Р</w:t>
      </w:r>
      <w:r>
        <w:rPr>
          <w:rFonts w:cs="Arial"/>
          <w:sz w:val="28"/>
          <w:szCs w:val="28"/>
          <w:vertAlign w:val="subscript"/>
        </w:rPr>
        <w:t xml:space="preserve">по </w:t>
      </w:r>
      <w:r>
        <w:rPr>
          <w:rFonts w:cs="Arial"/>
          <w:sz w:val="28"/>
          <w:szCs w:val="28"/>
        </w:rPr>
        <w:t>=Б</w:t>
      </w:r>
      <w:r>
        <w:rPr>
          <w:rFonts w:cs="Arial"/>
          <w:sz w:val="28"/>
          <w:szCs w:val="28"/>
          <w:vertAlign w:val="subscript"/>
        </w:rPr>
        <w:t>р</w:t>
      </w:r>
      <w:r>
        <w:rPr>
          <w:sz w:val="28"/>
          <w:szCs w:val="28"/>
        </w:rPr>
        <w:t>×Ч</w:t>
      </w:r>
      <w:r>
        <w:rPr>
          <w:sz w:val="28"/>
          <w:szCs w:val="28"/>
          <w:vertAlign w:val="subscript"/>
        </w:rPr>
        <w:t>с</w:t>
      </w:r>
      <w:r>
        <w:rPr>
          <w:sz w:val="28"/>
          <w:szCs w:val="28"/>
        </w:rPr>
        <w:t>/Ч</w:t>
      </w:r>
      <w:r>
        <w:rPr>
          <w:sz w:val="28"/>
          <w:szCs w:val="28"/>
          <w:vertAlign w:val="subscript"/>
        </w:rPr>
        <w:t xml:space="preserve">а, </w:t>
      </w:r>
      <w:r>
        <w:rPr>
          <w:sz w:val="28"/>
          <w:szCs w:val="28"/>
        </w:rPr>
        <w:t xml:space="preserve"> </w:t>
      </w:r>
    </w:p>
    <w:p w:rsidR="00A72DBC" w:rsidRDefault="00A72DBC" w:rsidP="00A72DBC">
      <w:pPr>
        <w:ind w:firstLine="851"/>
        <w:jc w:val="both"/>
        <w:rPr>
          <w:sz w:val="28"/>
          <w:szCs w:val="28"/>
        </w:rPr>
      </w:pPr>
    </w:p>
    <w:p w:rsidR="00A72DBC" w:rsidRDefault="00A72DBC" w:rsidP="00A72D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A72DBC" w:rsidRDefault="00A72DBC" w:rsidP="00A72DBC">
      <w:pPr>
        <w:ind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Б</w:t>
      </w:r>
      <w:r>
        <w:rPr>
          <w:rFonts w:cs="Arial"/>
          <w:sz w:val="28"/>
          <w:szCs w:val="28"/>
          <w:vertAlign w:val="subscript"/>
        </w:rPr>
        <w:t>р</w:t>
      </w:r>
      <w:r>
        <w:rPr>
          <w:rFonts w:cs="Arial"/>
          <w:sz w:val="28"/>
          <w:szCs w:val="28"/>
        </w:rPr>
        <w:t xml:space="preserve"> – расходы местного бюджета на планируемый год, установленные в целях обеспечения функционирования местной администрации;</w:t>
      </w:r>
    </w:p>
    <w:p w:rsidR="00A72DBC" w:rsidRDefault="00A72DBC" w:rsidP="00A72DBC">
      <w:pPr>
        <w:ind w:firstLine="851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Ч</w:t>
      </w:r>
      <w:r>
        <w:rPr>
          <w:sz w:val="28"/>
          <w:szCs w:val="28"/>
          <w:vertAlign w:val="subscript"/>
        </w:rPr>
        <w:t>с</w:t>
      </w:r>
      <w:r>
        <w:rPr>
          <w:sz w:val="28"/>
          <w:szCs w:val="28"/>
        </w:rPr>
        <w:t xml:space="preserve"> – численность сотрудников на планируемый год, установленная в целях </w:t>
      </w:r>
      <w:proofErr w:type="gramStart"/>
      <w:r>
        <w:rPr>
          <w:sz w:val="28"/>
          <w:szCs w:val="28"/>
        </w:rPr>
        <w:t xml:space="preserve">обеспечения функционирования </w:t>
      </w:r>
      <w:r>
        <w:rPr>
          <w:rFonts w:cs="Arial"/>
          <w:sz w:val="28"/>
          <w:szCs w:val="28"/>
        </w:rPr>
        <w:t>информационной системы обеспечения градостроительной деятельности</w:t>
      </w:r>
      <w:proofErr w:type="gramEnd"/>
      <w:r>
        <w:rPr>
          <w:rFonts w:cs="Arial"/>
          <w:sz w:val="28"/>
          <w:szCs w:val="28"/>
        </w:rPr>
        <w:t>;</w:t>
      </w:r>
    </w:p>
    <w:p w:rsidR="00A72DBC" w:rsidRDefault="00A72DBC" w:rsidP="00A72D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>
        <w:rPr>
          <w:sz w:val="28"/>
          <w:szCs w:val="28"/>
          <w:vertAlign w:val="subscript"/>
        </w:rPr>
        <w:t>а</w:t>
      </w:r>
      <w:r>
        <w:rPr>
          <w:sz w:val="28"/>
          <w:szCs w:val="28"/>
        </w:rPr>
        <w:t xml:space="preserve"> – общая численность сотрудников местной администрации на планируемый год.</w:t>
      </w:r>
    </w:p>
    <w:p w:rsidR="00A72DBC" w:rsidRDefault="00A72DBC" w:rsidP="00A72DBC">
      <w:pPr>
        <w:ind w:firstLine="851"/>
        <w:jc w:val="both"/>
        <w:rPr>
          <w:sz w:val="28"/>
          <w:szCs w:val="28"/>
        </w:rPr>
      </w:pPr>
    </w:p>
    <w:p w:rsidR="00A72DBC" w:rsidRDefault="00A72DBC" w:rsidP="00A72DBC">
      <w:pPr>
        <w:ind w:firstLine="851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Р</w:t>
      </w:r>
      <w:r>
        <w:rPr>
          <w:rFonts w:cs="Arial"/>
          <w:sz w:val="28"/>
          <w:szCs w:val="28"/>
          <w:vertAlign w:val="subscript"/>
        </w:rPr>
        <w:t xml:space="preserve">по </w:t>
      </w:r>
      <w:r>
        <w:rPr>
          <w:rFonts w:cs="Arial"/>
          <w:sz w:val="28"/>
          <w:szCs w:val="28"/>
        </w:rPr>
        <w:t>=195966000,1</w:t>
      </w:r>
      <w:r>
        <w:rPr>
          <w:sz w:val="28"/>
          <w:szCs w:val="28"/>
        </w:rPr>
        <w:t>×6/281=4184327,4</w:t>
      </w:r>
    </w:p>
    <w:p w:rsidR="00A72DBC" w:rsidRDefault="00A72DBC" w:rsidP="00A72DBC">
      <w:pPr>
        <w:ind w:firstLine="851"/>
        <w:jc w:val="both"/>
        <w:rPr>
          <w:sz w:val="28"/>
          <w:szCs w:val="28"/>
        </w:rPr>
      </w:pPr>
    </w:p>
    <w:p w:rsidR="00A72DBC" w:rsidRDefault="00A72DBC" w:rsidP="00A72DBC">
      <w:pPr>
        <w:ind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</w:t>
      </w:r>
      <w:r>
        <w:rPr>
          <w:rFonts w:cs="Arial"/>
          <w:sz w:val="28"/>
          <w:szCs w:val="28"/>
          <w:vertAlign w:val="subscript"/>
        </w:rPr>
        <w:t>д</w:t>
      </w:r>
      <w:r>
        <w:rPr>
          <w:rFonts w:cs="Arial"/>
          <w:sz w:val="28"/>
          <w:szCs w:val="28"/>
        </w:rPr>
        <w:t>= 4184327,4/(10</w:t>
      </w:r>
      <w:r>
        <w:rPr>
          <w:sz w:val="28"/>
          <w:szCs w:val="28"/>
        </w:rPr>
        <w:t>×</w:t>
      </w:r>
      <w:r>
        <w:rPr>
          <w:rFonts w:cs="Arial"/>
          <w:sz w:val="28"/>
          <w:szCs w:val="28"/>
        </w:rPr>
        <w:t>345+126)=1170,1</w:t>
      </w:r>
    </w:p>
    <w:p w:rsidR="00A72DBC" w:rsidRDefault="00A72DBC" w:rsidP="00A72DBC">
      <w:pPr>
        <w:ind w:firstLine="851"/>
        <w:jc w:val="both"/>
        <w:rPr>
          <w:rFonts w:cs="Arial"/>
          <w:sz w:val="28"/>
          <w:szCs w:val="28"/>
        </w:rPr>
      </w:pPr>
    </w:p>
    <w:p w:rsidR="00A72DBC" w:rsidRDefault="00A72DBC" w:rsidP="00A72DBC">
      <w:pPr>
        <w:ind w:firstLine="851"/>
        <w:jc w:val="both"/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>П</w:t>
      </w:r>
      <w:r>
        <w:rPr>
          <w:rFonts w:cs="Arial"/>
          <w:sz w:val="28"/>
          <w:szCs w:val="28"/>
          <w:vertAlign w:val="subscript"/>
        </w:rPr>
        <w:t>р</w:t>
      </w:r>
      <w:proofErr w:type="gramEnd"/>
      <w:r>
        <w:rPr>
          <w:rFonts w:cs="Arial"/>
          <w:sz w:val="28"/>
          <w:szCs w:val="28"/>
        </w:rPr>
        <w:t>=1170,1</w:t>
      </w:r>
      <w:r>
        <w:rPr>
          <w:sz w:val="28"/>
          <w:szCs w:val="28"/>
        </w:rPr>
        <w:t>×</w:t>
      </w:r>
      <w:r>
        <w:rPr>
          <w:rFonts w:cs="Arial"/>
          <w:sz w:val="28"/>
          <w:szCs w:val="28"/>
        </w:rPr>
        <w:t>10=11701</w:t>
      </w:r>
    </w:p>
    <w:p w:rsidR="00A72DBC" w:rsidRDefault="00A72DBC" w:rsidP="00A72DBC">
      <w:pPr>
        <w:jc w:val="both"/>
        <w:rPr>
          <w:sz w:val="28"/>
          <w:szCs w:val="28"/>
        </w:rPr>
      </w:pPr>
    </w:p>
    <w:p w:rsidR="00A72DBC" w:rsidRDefault="00A72DBC" w:rsidP="00A72DBC">
      <w:pPr>
        <w:ind w:firstLine="851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Согласно постановлению </w:t>
      </w:r>
      <w:r>
        <w:rPr>
          <w:rFonts w:cs="Arial"/>
          <w:sz w:val="28"/>
          <w:szCs w:val="28"/>
        </w:rPr>
        <w:t>Правительства Российской Федерации</w:t>
      </w:r>
      <w:r>
        <w:rPr>
          <w:sz w:val="28"/>
          <w:szCs w:val="28"/>
        </w:rPr>
        <w:t xml:space="preserve"> от         9 июня 2006 года №363 «Об информационном обеспечении градостроительной деятельности», сумма за представление сведений из </w:t>
      </w:r>
      <w:r>
        <w:rPr>
          <w:rFonts w:cs="Arial"/>
          <w:sz w:val="28"/>
          <w:szCs w:val="28"/>
        </w:rPr>
        <w:t>информационной системы обеспечения градостроительной деятельности не должна превышать максимальные размеры платы:</w:t>
      </w:r>
    </w:p>
    <w:p w:rsidR="00A72DBC" w:rsidRDefault="00A72DBC" w:rsidP="00A72D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За представление сведений из одного раздела – 1000 рублей</w:t>
      </w:r>
    </w:p>
    <w:p w:rsidR="00A72DBC" w:rsidRDefault="00A72DBC" w:rsidP="00A72D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За представление копии одного документа – 100 рублей.</w:t>
      </w:r>
    </w:p>
    <w:p w:rsidR="00A72DBC" w:rsidRDefault="00A72DBC" w:rsidP="00A72D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Поскольку полученные значения превышают максимальные размеры, размер платы за представление копии одного документа, содержащегося в </w:t>
      </w:r>
      <w:r>
        <w:rPr>
          <w:rFonts w:cs="Arial"/>
          <w:sz w:val="28"/>
          <w:szCs w:val="28"/>
        </w:rPr>
        <w:t>информационной системе обеспечения градостроительной деятельности, предлагается установить в размере 100 рублей. За представление сведений, содержащихся в одном разделе информационной системы обеспечения градостроительной деятельности - в размере 1000 рублей.</w:t>
      </w:r>
    </w:p>
    <w:p w:rsidR="00A72DBC" w:rsidRDefault="00A72DBC" w:rsidP="00A72DBC">
      <w:pPr>
        <w:ind w:firstLine="851"/>
        <w:jc w:val="both"/>
        <w:rPr>
          <w:sz w:val="28"/>
          <w:szCs w:val="28"/>
        </w:rPr>
      </w:pPr>
    </w:p>
    <w:p w:rsidR="00A72DBC" w:rsidRDefault="00A72DBC" w:rsidP="00A72DBC">
      <w:pPr>
        <w:ind w:firstLine="851"/>
        <w:jc w:val="both"/>
        <w:rPr>
          <w:sz w:val="28"/>
          <w:szCs w:val="28"/>
        </w:rPr>
      </w:pPr>
    </w:p>
    <w:p w:rsidR="00A72DBC" w:rsidRDefault="00A72DBC" w:rsidP="00A72DBC">
      <w:pPr>
        <w:ind w:firstLine="851"/>
        <w:jc w:val="both"/>
        <w:rPr>
          <w:sz w:val="28"/>
          <w:szCs w:val="28"/>
        </w:rPr>
      </w:pPr>
    </w:p>
    <w:p w:rsidR="00A72DBC" w:rsidRDefault="00A72DBC" w:rsidP="00A72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A72DBC" w:rsidRDefault="00A72DBC" w:rsidP="00A72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архитектуры и градостроительства </w:t>
      </w:r>
    </w:p>
    <w:p w:rsidR="00A72DBC" w:rsidRDefault="00A72DBC" w:rsidP="00A72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 </w:t>
      </w:r>
    </w:p>
    <w:p w:rsidR="00A72DBC" w:rsidRPr="00933E66" w:rsidRDefault="00A72DBC" w:rsidP="00A72DBC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    В.А.Ревякин</w:t>
      </w:r>
    </w:p>
    <w:p w:rsidR="0014147E" w:rsidRDefault="0014147E" w:rsidP="0014147E">
      <w:pPr>
        <w:rPr>
          <w:sz w:val="28"/>
          <w:szCs w:val="28"/>
        </w:rPr>
      </w:pPr>
      <w:bookmarkStart w:id="0" w:name="_GoBack"/>
      <w:bookmarkEnd w:id="0"/>
    </w:p>
    <w:sectPr w:rsidR="0014147E" w:rsidSect="0014147E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204" w:rsidRDefault="00A26204">
      <w:r>
        <w:separator/>
      </w:r>
    </w:p>
  </w:endnote>
  <w:endnote w:type="continuationSeparator" w:id="0">
    <w:p w:rsidR="00A26204" w:rsidRDefault="00A26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204" w:rsidRDefault="00A26204">
      <w:r>
        <w:separator/>
      </w:r>
    </w:p>
  </w:footnote>
  <w:footnote w:type="continuationSeparator" w:id="0">
    <w:p w:rsidR="00A26204" w:rsidRDefault="00A26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EB8" w:rsidRDefault="008E2EB8" w:rsidP="005255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2DBC">
      <w:rPr>
        <w:rStyle w:val="a5"/>
        <w:noProof/>
      </w:rPr>
      <w:t>4</w:t>
    </w:r>
    <w:r>
      <w:rPr>
        <w:rStyle w:val="a5"/>
      </w:rPr>
      <w:fldChar w:fldCharType="end"/>
    </w:r>
  </w:p>
  <w:p w:rsidR="008E2EB8" w:rsidRDefault="008E2EB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EB8" w:rsidRDefault="008E2EB8" w:rsidP="0052553A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10AD"/>
    <w:rsid w:val="00002D76"/>
    <w:rsid w:val="000273EA"/>
    <w:rsid w:val="00072328"/>
    <w:rsid w:val="00072B71"/>
    <w:rsid w:val="000C5FEB"/>
    <w:rsid w:val="000E3DA2"/>
    <w:rsid w:val="000E476C"/>
    <w:rsid w:val="000F15F4"/>
    <w:rsid w:val="0014147E"/>
    <w:rsid w:val="001706EB"/>
    <w:rsid w:val="001B2FB3"/>
    <w:rsid w:val="001D555B"/>
    <w:rsid w:val="002756E8"/>
    <w:rsid w:val="002B2883"/>
    <w:rsid w:val="002D4CD4"/>
    <w:rsid w:val="003032FD"/>
    <w:rsid w:val="003257FD"/>
    <w:rsid w:val="00383007"/>
    <w:rsid w:val="003D61ED"/>
    <w:rsid w:val="003F35DA"/>
    <w:rsid w:val="00403ED2"/>
    <w:rsid w:val="00435FE6"/>
    <w:rsid w:val="00466178"/>
    <w:rsid w:val="00492B79"/>
    <w:rsid w:val="0049398D"/>
    <w:rsid w:val="004B313B"/>
    <w:rsid w:val="005207B8"/>
    <w:rsid w:val="005218EB"/>
    <w:rsid w:val="0052553A"/>
    <w:rsid w:val="00532685"/>
    <w:rsid w:val="0053631C"/>
    <w:rsid w:val="00543435"/>
    <w:rsid w:val="00557895"/>
    <w:rsid w:val="005764AE"/>
    <w:rsid w:val="005A3B79"/>
    <w:rsid w:val="005A5DFC"/>
    <w:rsid w:val="005A74BA"/>
    <w:rsid w:val="005C592C"/>
    <w:rsid w:val="005D62BC"/>
    <w:rsid w:val="005E5B4F"/>
    <w:rsid w:val="00631BD1"/>
    <w:rsid w:val="00655DAE"/>
    <w:rsid w:val="00674248"/>
    <w:rsid w:val="006C2947"/>
    <w:rsid w:val="006D0F2F"/>
    <w:rsid w:val="006E0E5C"/>
    <w:rsid w:val="00727322"/>
    <w:rsid w:val="00746701"/>
    <w:rsid w:val="00746B42"/>
    <w:rsid w:val="007921B5"/>
    <w:rsid w:val="007B5606"/>
    <w:rsid w:val="007C4454"/>
    <w:rsid w:val="007F246D"/>
    <w:rsid w:val="00853E7F"/>
    <w:rsid w:val="00881E28"/>
    <w:rsid w:val="008A1F82"/>
    <w:rsid w:val="008C3A1A"/>
    <w:rsid w:val="008D529C"/>
    <w:rsid w:val="008D5788"/>
    <w:rsid w:val="008E2EB8"/>
    <w:rsid w:val="008E455C"/>
    <w:rsid w:val="009358BB"/>
    <w:rsid w:val="00940A7A"/>
    <w:rsid w:val="00947BA7"/>
    <w:rsid w:val="009E0169"/>
    <w:rsid w:val="00A26204"/>
    <w:rsid w:val="00A31806"/>
    <w:rsid w:val="00A42F4D"/>
    <w:rsid w:val="00A72DBC"/>
    <w:rsid w:val="00A76CA9"/>
    <w:rsid w:val="00A830F5"/>
    <w:rsid w:val="00A8494F"/>
    <w:rsid w:val="00AA563A"/>
    <w:rsid w:val="00AC30A5"/>
    <w:rsid w:val="00AD3C15"/>
    <w:rsid w:val="00AF4715"/>
    <w:rsid w:val="00B21BEB"/>
    <w:rsid w:val="00B3427D"/>
    <w:rsid w:val="00B93A71"/>
    <w:rsid w:val="00B957F2"/>
    <w:rsid w:val="00B978AF"/>
    <w:rsid w:val="00BC5A08"/>
    <w:rsid w:val="00BF4FFE"/>
    <w:rsid w:val="00C55A59"/>
    <w:rsid w:val="00C841E1"/>
    <w:rsid w:val="00CE4341"/>
    <w:rsid w:val="00CF72ED"/>
    <w:rsid w:val="00D347A4"/>
    <w:rsid w:val="00D75FE9"/>
    <w:rsid w:val="00D7797C"/>
    <w:rsid w:val="00D9712D"/>
    <w:rsid w:val="00DB6B78"/>
    <w:rsid w:val="00DD1F42"/>
    <w:rsid w:val="00E15F1B"/>
    <w:rsid w:val="00E21B7D"/>
    <w:rsid w:val="00E33A0C"/>
    <w:rsid w:val="00E40CBC"/>
    <w:rsid w:val="00E95F5A"/>
    <w:rsid w:val="00EB4387"/>
    <w:rsid w:val="00EC4D3E"/>
    <w:rsid w:val="00F5193B"/>
    <w:rsid w:val="00F610FB"/>
    <w:rsid w:val="00F91756"/>
    <w:rsid w:val="00FB10AD"/>
    <w:rsid w:val="00FD14ED"/>
    <w:rsid w:val="00FE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10AD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5D62BC"/>
    <w:pPr>
      <w:tabs>
        <w:tab w:val="left" w:pos="3969"/>
        <w:tab w:val="left" w:pos="4111"/>
        <w:tab w:val="left" w:pos="4678"/>
      </w:tabs>
      <w:ind w:left="4395" w:hanging="4395"/>
      <w:jc w:val="both"/>
    </w:pPr>
    <w:rPr>
      <w:sz w:val="28"/>
    </w:rPr>
  </w:style>
  <w:style w:type="paragraph" w:styleId="a4">
    <w:name w:val="header"/>
    <w:basedOn w:val="a"/>
    <w:rsid w:val="00940A7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40A7A"/>
  </w:style>
  <w:style w:type="paragraph" w:styleId="a6">
    <w:name w:val="footer"/>
    <w:basedOn w:val="a"/>
    <w:rsid w:val="00940A7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325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главы администрации муниципального образования город-курорт Геленджик от 17 мая             2005 года №647 «О подготовке проекта правил землепользования и застройки муниципального образования город-курорт Геленджик» (</vt:lpstr>
    </vt:vector>
  </TitlesOfParts>
  <Company/>
  <LinksUpToDate>false</LinksUpToDate>
  <CharactersWithSpaces>9129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главы администрации муниципального образования город-курорт Геленджик от 17 мая             2005 года №647 «О подготовке проекта правил землепользования и застройки муниципального образования город-курорт Геленджик» (</dc:title>
  <dc:subject/>
  <dc:creator>urist</dc:creator>
  <cp:keywords/>
  <dc:description/>
  <cp:lastModifiedBy>Заболотнев Михаил Викторович</cp:lastModifiedBy>
  <cp:revision>2</cp:revision>
  <cp:lastPrinted>2013-12-04T12:56:00Z</cp:lastPrinted>
  <dcterms:created xsi:type="dcterms:W3CDTF">2013-12-06T06:47:00Z</dcterms:created>
  <dcterms:modified xsi:type="dcterms:W3CDTF">2013-12-06T06:47:00Z</dcterms:modified>
</cp:coreProperties>
</file>