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C1C76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 начальника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C1C76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C1C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C1C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87</w:t>
      </w:r>
    </w:p>
    <w:p w:rsidR="00E871B4" w:rsidRPr="00E0064E" w:rsidRDefault="00E871B4" w:rsidP="00EC1C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14 февраля 2017 года №389 «О размещении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торговых объектов, нестационарных объектов по оказанию услуг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14 февраля 2017 года №389 «О размещении  нестационарных торговых объектов, нестационарных объектов по оказанию услуг</w:t>
      </w:r>
      <w:proofErr w:type="gramEnd"/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786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ик от 14 февраля 2017 года №389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1C76" w:rsidRPr="00EC1C76">
        <w:rPr>
          <w:rFonts w:ascii="Times New Roman" w:eastAsia="Times New Roman" w:hAnsi="Times New Roman"/>
          <w:sz w:val="28"/>
          <w:szCs w:val="28"/>
          <w:lang w:eastAsia="ru-RU"/>
        </w:rPr>
        <w:t>«О размещении  нестационарных торговых объектов, нестационарных объектов по оказанию услуг на территории муниципального образования город-курорт Геленджик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C1C7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74" w:rsidRDefault="00166874">
      <w:pPr>
        <w:spacing w:after="0" w:line="240" w:lineRule="auto"/>
      </w:pPr>
      <w:r>
        <w:separator/>
      </w:r>
    </w:p>
  </w:endnote>
  <w:endnote w:type="continuationSeparator" w:id="0">
    <w:p w:rsidR="00166874" w:rsidRDefault="0016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74" w:rsidRDefault="00166874">
      <w:pPr>
        <w:spacing w:after="0" w:line="240" w:lineRule="auto"/>
      </w:pPr>
      <w:r>
        <w:separator/>
      </w:r>
    </w:p>
  </w:footnote>
  <w:footnote w:type="continuationSeparator" w:id="0">
    <w:p w:rsidR="00166874" w:rsidRDefault="0016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C1C7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1465-86F3-4627-A226-68A6463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2017-03-20T13:48:00Z</cp:lastPrinted>
  <dcterms:created xsi:type="dcterms:W3CDTF">2017-03-20T13:48:00Z</dcterms:created>
  <dcterms:modified xsi:type="dcterms:W3CDTF">2017-03-27T08:03:00Z</dcterms:modified>
</cp:coreProperties>
</file>