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 потребительского рынка</w:t>
            </w:r>
          </w:p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 услуг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Саранчуку А.П.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администрации муниципального образования город-курорт Геленджик 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 xml:space="preserve">от 9 февраля 2022 года 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ab/>
        <w:t xml:space="preserve">№ 213 «О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муниципальной </w:t>
      </w:r>
      <w:r>
        <w:rPr>
          <w:rFonts w:ascii="Times New Roman" w:eastAsia="Calibri" w:hAnsi="Times New Roman" w:cs="Times New Roman"/>
          <w:bCs/>
          <w:sz w:val="28"/>
          <w:szCs w:val="24"/>
        </w:rPr>
        <w:t>агропромышленной выставке-ярмар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ке на территории муниципального образования город-курорт Геленджик», утвержденный постанов</w:t>
      </w:r>
      <w:r>
        <w:rPr>
          <w:rFonts w:ascii="Times New Roman" w:eastAsia="Calibri" w:hAnsi="Times New Roman" w:cs="Times New Roman"/>
          <w:bCs/>
          <w:sz w:val="28"/>
          <w:szCs w:val="24"/>
        </w:rPr>
        <w:t>лением администрации муниципаль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ного обра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зования город-курорт Геленджик 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от 8 ноября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2019 года №2630 (в редакции по</w:t>
      </w:r>
      <w:r w:rsidRPr="00C9179C">
        <w:rPr>
          <w:rFonts w:ascii="Times New Roman" w:eastAsia="Calibri" w:hAnsi="Times New Roman" w:cs="Times New Roman"/>
          <w:bCs/>
          <w:sz w:val="28"/>
          <w:szCs w:val="24"/>
        </w:rPr>
        <w:t>становления администрации муниципального образования город-курорт Геленджик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от 15 октября 2021 года №2062)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C9179C" w:rsidRDefault="00C9179C" w:rsidP="00C9179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9 февраля 2022 года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213 «О внесении изменений в административный регламент предоставления администрацией муниципаль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образования город-курорт Геленджик муниципальной услуги «Предостав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ление торгового места на муниципальной ярмарке, муниципальной агропро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мышленной выставке-ярмарке на территории муниципального образования город-курорт Геленджик», утвержденный постанов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лением администрации муниципаль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зования город-курорт Геленджик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8 ноября 2019 года №2630 (в редакции постановления администрации муниципального </w:t>
      </w:r>
      <w:proofErr w:type="gramStart"/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</w:t>
      </w:r>
      <w:proofErr w:type="gramEnd"/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город-курорт Геленджик от 15 октября 2021 года №2062)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5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7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экспертизы нормативного правового акта уполномоченный орган запрашивал информацию и материалы, необходимые для проведения экспертизы у отдела промышленности, транспорта, связи и экологии администрации муниципального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8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  <w:bookmarkStart w:id="0" w:name="_GoBack"/>
      <w:bookmarkEnd w:id="0"/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5B5DF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095C8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 xml:space="preserve">PAGE   \* </w:instrText>
        </w:r>
        <w:r w:rsidRPr="005B5DF1">
          <w:rPr>
            <w:rFonts w:ascii="Times New Roman" w:hAnsi="Times New Roman"/>
            <w:sz w:val="28"/>
            <w:szCs w:val="28"/>
          </w:rPr>
          <w:instrText>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095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386435"/>
    <w:rsid w:val="0052400B"/>
    <w:rsid w:val="00C9179C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2022-10-03T09:19:00Z</dcterms:created>
  <dcterms:modified xsi:type="dcterms:W3CDTF">2022-10-03T09:51:00Z</dcterms:modified>
</cp:coreProperties>
</file>