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E5370E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AE269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управления архитектуры и градостроительства 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E5370E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Семеновой Е.А</w:t>
            </w:r>
            <w:r w:rsidR="00C772B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4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97046" w:rsidRDefault="00DF7A00" w:rsidP="006B62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2DF">
        <w:rPr>
          <w:rFonts w:ascii="Times New Roman" w:eastAsia="Calibri" w:hAnsi="Times New Roman" w:cs="Times New Roman"/>
          <w:sz w:val="28"/>
          <w:szCs w:val="28"/>
        </w:rPr>
        <w:t>О</w:t>
      </w:r>
      <w:r w:rsidR="003B1259">
        <w:rPr>
          <w:rFonts w:ascii="Times New Roman" w:eastAsia="Calibri" w:hAnsi="Times New Roman" w:cs="Times New Roman"/>
          <w:sz w:val="28"/>
          <w:szCs w:val="28"/>
        </w:rPr>
        <w:t xml:space="preserve">б утверждении Порядка установления публичных сервитутов </w:t>
      </w:r>
    </w:p>
    <w:p w:rsidR="00DF7A00" w:rsidRPr="00F5427F" w:rsidRDefault="003B1259" w:rsidP="006B6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отношении земельных участков, расположенных на территории муниципального образования город-курорт Геленджик, в случаях, определенных подпунктами 1-7 пункта 4 статьи 23 Земельного кодекса Российской Федерации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704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установления публичных сервитутов в отношении земельных участков, расположенных на территории муниципального образования город-курорт Геленджик, в случаях, определенных подпунктами 1-7 пункта 4 </w:t>
      </w:r>
      <w:r w:rsidR="00607AF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97046">
        <w:rPr>
          <w:rFonts w:ascii="Times New Roman" w:eastAsia="Calibri" w:hAnsi="Times New Roman" w:cs="Times New Roman"/>
          <w:sz w:val="28"/>
          <w:szCs w:val="28"/>
        </w:rPr>
        <w:t>статьи 23</w:t>
      </w:r>
      <w:proofErr w:type="gramEnd"/>
      <w:r w:rsidR="00F97046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70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0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70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199" w:rsidRPr="00C44199">
        <w:rPr>
          <w:rFonts w:ascii="Times New Roman" w:eastAsia="Calibri" w:hAnsi="Times New Roman" w:cs="Times New Roman"/>
          <w:sz w:val="28"/>
          <w:szCs w:val="28"/>
        </w:rPr>
        <w:t>«</w:t>
      </w:r>
      <w:r w:rsidR="00F9704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установления публичных сервитутов в отношении земельных участков, расположенных на территории муниципального образования город-курорт Геленджик, в случаях, определенных подпунктами 1-7 пункта 4 </w:t>
      </w:r>
      <w:bookmarkStart w:id="0" w:name="_GoBack"/>
      <w:bookmarkEnd w:id="0"/>
      <w:r w:rsidR="00F97046">
        <w:rPr>
          <w:rFonts w:ascii="Times New Roman" w:eastAsia="Calibri" w:hAnsi="Times New Roman" w:cs="Times New Roman"/>
          <w:sz w:val="28"/>
          <w:szCs w:val="28"/>
        </w:rPr>
        <w:t>статьи 23 Земельного кодекса Российской Федерации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99" w:rsidRDefault="00ED7299" w:rsidP="007D1224">
      <w:pPr>
        <w:spacing w:after="0" w:line="240" w:lineRule="auto"/>
      </w:pPr>
      <w:r>
        <w:separator/>
      </w:r>
    </w:p>
  </w:endnote>
  <w:endnote w:type="continuationSeparator" w:id="0">
    <w:p w:rsidR="00ED7299" w:rsidRDefault="00ED729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99" w:rsidRDefault="00ED7299" w:rsidP="007D1224">
      <w:pPr>
        <w:spacing w:after="0" w:line="240" w:lineRule="auto"/>
      </w:pPr>
      <w:r>
        <w:separator/>
      </w:r>
    </w:p>
  </w:footnote>
  <w:footnote w:type="continuationSeparator" w:id="0">
    <w:p w:rsidR="00ED7299" w:rsidRDefault="00ED729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818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299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2022-01-27T06:53:00Z</cp:lastPrinted>
  <dcterms:created xsi:type="dcterms:W3CDTF">2022-02-02T11:25:00Z</dcterms:created>
  <dcterms:modified xsi:type="dcterms:W3CDTF">2022-02-02T13:06:00Z</dcterms:modified>
</cp:coreProperties>
</file>