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B94D" w14:textId="77777777" w:rsidR="008948A2" w:rsidRDefault="008948A2" w:rsidP="008948A2">
      <w:pPr>
        <w:pStyle w:val="a3"/>
        <w:spacing w:after="0" w:line="100" w:lineRule="atLeast"/>
      </w:pPr>
    </w:p>
    <w:p w14:paraId="16D074A0" w14:textId="77777777" w:rsidR="008948A2" w:rsidRDefault="008948A2" w:rsidP="008948A2">
      <w:pPr>
        <w:pStyle w:val="a3"/>
        <w:spacing w:after="0" w:line="100" w:lineRule="atLeast"/>
      </w:pPr>
    </w:p>
    <w:p w14:paraId="5616D3B3" w14:textId="77777777" w:rsidR="008948A2" w:rsidRDefault="008948A2" w:rsidP="008948A2">
      <w:pPr>
        <w:pStyle w:val="a3"/>
        <w:spacing w:after="0" w:line="100" w:lineRule="atLeast"/>
      </w:pPr>
    </w:p>
    <w:p w14:paraId="44C46600" w14:textId="77777777" w:rsidR="008948A2" w:rsidRDefault="008948A2" w:rsidP="008948A2">
      <w:pPr>
        <w:pStyle w:val="a3"/>
        <w:spacing w:after="0" w:line="100" w:lineRule="atLeast"/>
      </w:pPr>
    </w:p>
    <w:p w14:paraId="3D89DE06" w14:textId="77777777" w:rsidR="008948A2" w:rsidRDefault="008948A2" w:rsidP="008948A2">
      <w:pPr>
        <w:spacing w:after="0" w:line="100" w:lineRule="atLeast"/>
        <w:jc w:val="center"/>
      </w:pPr>
    </w:p>
    <w:p w14:paraId="6D1765B7" w14:textId="77777777" w:rsidR="008948A2" w:rsidRDefault="008948A2" w:rsidP="008948A2">
      <w:pPr>
        <w:spacing w:after="0" w:line="100" w:lineRule="atLeast"/>
        <w:jc w:val="center"/>
      </w:pPr>
    </w:p>
    <w:p w14:paraId="35A62002" w14:textId="77777777" w:rsidR="008948A2" w:rsidRDefault="008948A2" w:rsidP="008948A2">
      <w:pPr>
        <w:spacing w:after="0" w:line="100" w:lineRule="atLeast"/>
        <w:jc w:val="center"/>
      </w:pPr>
    </w:p>
    <w:p w14:paraId="4126B063" w14:textId="77777777" w:rsidR="008948A2" w:rsidRDefault="008948A2" w:rsidP="008948A2">
      <w:pPr>
        <w:spacing w:after="0" w:line="100" w:lineRule="atLeast"/>
        <w:jc w:val="center"/>
      </w:pPr>
    </w:p>
    <w:p w14:paraId="0449A0A2" w14:textId="77777777" w:rsidR="008948A2" w:rsidRDefault="008948A2" w:rsidP="008948A2">
      <w:pPr>
        <w:spacing w:after="0" w:line="100" w:lineRule="atLeast"/>
      </w:pPr>
    </w:p>
    <w:p w14:paraId="17A41217" w14:textId="77777777" w:rsidR="008948A2" w:rsidRDefault="008948A2" w:rsidP="008948A2">
      <w:pPr>
        <w:spacing w:after="0" w:line="100" w:lineRule="atLeast"/>
        <w:jc w:val="center"/>
      </w:pPr>
    </w:p>
    <w:p w14:paraId="0C56A86B" w14:textId="77777777" w:rsidR="008948A2" w:rsidRDefault="008948A2" w:rsidP="008948A2">
      <w:pPr>
        <w:spacing w:after="0" w:line="100" w:lineRule="atLeast"/>
        <w:jc w:val="center"/>
      </w:pPr>
    </w:p>
    <w:p w14:paraId="7387BCDA" w14:textId="77777777" w:rsidR="008948A2" w:rsidRDefault="008948A2" w:rsidP="008948A2">
      <w:pPr>
        <w:spacing w:after="0" w:line="100" w:lineRule="atLeast"/>
        <w:jc w:val="center"/>
      </w:pPr>
    </w:p>
    <w:p w14:paraId="3964E8F0" w14:textId="77777777" w:rsidR="008948A2" w:rsidRDefault="008948A2" w:rsidP="008948A2">
      <w:pPr>
        <w:spacing w:after="0" w:line="100" w:lineRule="atLeast"/>
        <w:jc w:val="center"/>
      </w:pPr>
    </w:p>
    <w:p w14:paraId="6F490ED5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Об утверждении Порядка определения объема</w:t>
      </w:r>
    </w:p>
    <w:p w14:paraId="60CB04CD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и условий предоставления субсидии </w:t>
      </w:r>
      <w:proofErr w:type="gramStart"/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муниципальным</w:t>
      </w:r>
      <w:proofErr w:type="gramEnd"/>
    </w:p>
    <w:p w14:paraId="67841D63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14:paraId="526854E7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город-курорт Геленджик в целях создания виртуальных </w:t>
      </w:r>
    </w:p>
    <w:p w14:paraId="078DF804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концертных залов в городах в рамках реализации </w:t>
      </w:r>
    </w:p>
    <w:p w14:paraId="6C70599D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регионального проекта «Цифровая культура»</w:t>
      </w:r>
    </w:p>
    <w:p w14:paraId="2D2AC3AA" w14:textId="77777777" w:rsidR="008948A2" w:rsidRDefault="008948A2" w:rsidP="008948A2">
      <w:pPr>
        <w:spacing w:after="0" w:line="2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5CA10C53" w14:textId="77777777" w:rsidR="008948A2" w:rsidRDefault="008948A2" w:rsidP="008948A2">
      <w:pPr>
        <w:spacing w:after="0" w:line="2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2962B581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В целях повышения доступа жителей муниципального образования город-курорт Геленджик к произведениям филармонической музыки                           и реализации отдельного мероприятия муниципальной программы муниципального образования город-курорт Геленджик «Развитие культуры» на 2020-2025 годы», утвержденной постановлением администрации муниципального образования город-курорт Геленджик от 12 декабря                        2019 года № 2969 (в редакции постановления администрации муниципального образования город-курорт Геленджик от 2 апреля 2021 года № 602),                                            принимая во внимание решение об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 xml:space="preserve">объявлении победителей конкурсного отбора субъектов Российской Федерации 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2021-2022 годах, утвержденное заместителем Министра культуры Российской Федерации М.Ю.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Ксензовым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>, в соответствии с абзацем четвертым пункта 1 статьи 78.1 Бюджетного кодекса Российской Федерации, постановлением Правительства Российской Федерации                            от 22 февраля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(в редакции постановления Правительства Российской Федерации от 17 августа 2020 года № 1249), статьями 16, 37, 53 Федерального закона от 6 октября 2003 года №131-ФЗ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Российской Федерации» (в редакции Федерального закона от 29 декабря                    2020 года № 464-ФЗ), статьями 7, 33, 72, 75 Устава 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о с т а н о в л я ю:</w:t>
      </w:r>
    </w:p>
    <w:p w14:paraId="4AD9D82D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1. Утвердить Порядок определения объема и условия предоставления субсидии муниципальным бюджетным учреждениям муниципального образования город-курорт Геленджик в целях создания виртуальных  концертных залов в городах в рамках реализации регионального проекта «Цифровая культура» согласно приложению к настоящему постановлению.</w:t>
      </w:r>
    </w:p>
    <w:p w14:paraId="224706AC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bookmarkStart w:id="0" w:name="_Hlk63237532"/>
      <w:r>
        <w:rPr>
          <w:rFonts w:ascii="Times New Roman" w:hAnsi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Геленджик.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14:paraId="19D7C389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66FFFF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Е.Б. Василенко.</w:t>
      </w:r>
    </w:p>
    <w:p w14:paraId="05752A73" w14:textId="77777777" w:rsidR="008948A2" w:rsidRDefault="008948A2" w:rsidP="008948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bookmarkEnd w:id="0"/>
    <w:p w14:paraId="7AEA42C8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810FE07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EEE0054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Глава муниципального образования </w:t>
      </w:r>
    </w:p>
    <w:p w14:paraId="5B8F4951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                                                              А.А.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Богодистов</w:t>
      </w:r>
      <w:proofErr w:type="spellEnd"/>
    </w:p>
    <w:p w14:paraId="22FC881C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CFE7249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58734BBC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5A2D56BE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1865A2FF" w14:textId="77777777" w:rsidR="008948A2" w:rsidRP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0E2AE0AA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1DF98CF0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09A088FD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6EB4156B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0DA69CF7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BE06335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7A4AB9EC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1FCB927D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5FBF93B5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53927FD6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363F22F6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2F2D18A0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7016831F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2AB123AA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68B1FDB5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0F5EF780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949AECF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2AC415B7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3F81D124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72412CBD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95E469F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0C81442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56BE014A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6F42D2C3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719C7D32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1B7BD8D5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  <w:bookmarkStart w:id="1" w:name="_GoBack"/>
      <w:bookmarkEnd w:id="1"/>
    </w:p>
    <w:p w14:paraId="52446181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245D61BD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2D7B5B44" w14:textId="77777777" w:rsidR="008948A2" w:rsidRDefault="008948A2" w:rsidP="008948A2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7068FDBE" w14:textId="77777777" w:rsidR="008948A2" w:rsidRDefault="008948A2" w:rsidP="008948A2">
      <w:pPr>
        <w:spacing w:before="30" w:after="30" w:line="100" w:lineRule="atLeast"/>
        <w:rPr>
          <w:rFonts w:ascii="Times New Roman" w:hAnsi="Times New Roman"/>
        </w:rPr>
      </w:pPr>
    </w:p>
    <w:p w14:paraId="06DB4B27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ЛИСТ СОГЛАСОВАНИЯ</w:t>
      </w:r>
    </w:p>
    <w:p w14:paraId="25DEC4A7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проекта постановления администрации муниципального</w:t>
      </w:r>
    </w:p>
    <w:p w14:paraId="6E2AF7F5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образования город-курорт Геленджик</w:t>
      </w:r>
    </w:p>
    <w:p w14:paraId="0177622D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от_________________№_______________</w:t>
      </w:r>
    </w:p>
    <w:p w14:paraId="5BFE08AD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«Об утверждении Порядка </w:t>
      </w:r>
      <w:bookmarkStart w:id="2" w:name="_Hlk68714040"/>
      <w:r>
        <w:rPr>
          <w:rFonts w:ascii="Times New Roman" w:eastAsia="Times New Roman" w:hAnsi="Times New Roman"/>
          <w:spacing w:val="2"/>
          <w:sz w:val="28"/>
          <w:szCs w:val="28"/>
        </w:rPr>
        <w:t>определения объема</w:t>
      </w:r>
    </w:p>
    <w:p w14:paraId="3B9FB4C2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 условий предоставления субсидии муниципальным бюджетным учреждениям муниципального образования город-курорт Геленджик</w:t>
      </w:r>
    </w:p>
    <w:p w14:paraId="78E64898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в целях создания виртуальных концертных залов в городах в рамках реализации регионального проекта «Цифровая культура»</w:t>
      </w:r>
      <w:bookmarkEnd w:id="2"/>
      <w:r>
        <w:rPr>
          <w:rFonts w:ascii="Times New Roman" w:eastAsia="Times New Roman" w:hAnsi="Times New Roman"/>
          <w:spacing w:val="2"/>
          <w:sz w:val="28"/>
          <w:szCs w:val="28"/>
        </w:rPr>
        <w:t>»</w:t>
      </w:r>
    </w:p>
    <w:p w14:paraId="357BF26B" w14:textId="77777777" w:rsidR="008948A2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</w:rPr>
      </w:pPr>
    </w:p>
    <w:p w14:paraId="6F0FCECE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14:paraId="4C7DB02B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культуры, искусства и </w:t>
      </w:r>
    </w:p>
    <w:p w14:paraId="0CDC3ADD" w14:textId="77777777" w:rsidR="008948A2" w:rsidRDefault="008948A2" w:rsidP="008948A2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кинематографии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7CAF092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3F7C0B66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14:paraId="14CE135C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                                                                        О.В. Нефедова</w:t>
      </w:r>
    </w:p>
    <w:p w14:paraId="40C978F4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1FBE4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14:paraId="749905BC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14:paraId="2D7DE812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14:paraId="523CCE3C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14:paraId="01C0A985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3FF00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14:paraId="00CA78E0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</w:p>
    <w:p w14:paraId="728BD3A2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14:paraId="7942D8C6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Е.К.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Параскева</w:t>
      </w:r>
      <w:proofErr w:type="spellEnd"/>
    </w:p>
    <w:p w14:paraId="1483111A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3DEF3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14:paraId="77FCD535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8C56A8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14:paraId="57E533EF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64DEA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 палаты</w:t>
      </w:r>
    </w:p>
    <w:p w14:paraId="7FE7C7AC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79E3FE21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Иванская</w:t>
      </w:r>
      <w:proofErr w:type="spellEnd"/>
    </w:p>
    <w:p w14:paraId="3A992084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12A6B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4502C5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 Е.Б. Василенко</w:t>
      </w:r>
    </w:p>
    <w:p w14:paraId="27880660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95D4E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первого</w:t>
      </w:r>
    </w:p>
    <w:p w14:paraId="6D2D374D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</w:p>
    <w:p w14:paraId="7AAF6720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36143508" w14:textId="77777777" w:rsidR="008948A2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       А.А. Грачев</w:t>
      </w:r>
    </w:p>
    <w:p w14:paraId="404337DE" w14:textId="77777777" w:rsidR="008948A2" w:rsidRDefault="008948A2" w:rsidP="008948A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948A2">
          <w:pgSz w:w="11906" w:h="16838"/>
          <w:pgMar w:top="1134" w:right="566" w:bottom="1134" w:left="1701" w:header="709" w:footer="709" w:gutter="0"/>
          <w:pgNumType w:start="1"/>
          <w:cols w:space="720"/>
        </w:sectPr>
      </w:pPr>
    </w:p>
    <w:p w14:paraId="7C3BEACE" w14:textId="77777777" w:rsidR="008948A2" w:rsidRDefault="008948A2" w:rsidP="00922CFE">
      <w:pPr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2518972" w14:textId="77777777" w:rsidR="00922CFE" w:rsidRDefault="00922CFE" w:rsidP="00922CFE">
      <w:pPr>
        <w:spacing w:after="0" w:line="10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14:paraId="1D12C63D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14:paraId="744BD43E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C1A56AC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14:paraId="397BB99C" w14:textId="77777777" w:rsidR="00922CFE" w:rsidRDefault="00922CFE" w:rsidP="00922CFE">
      <w:pPr>
        <w:spacing w:after="0" w:line="100" w:lineRule="atLeast"/>
        <w:ind w:left="566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_____________ № ______</w:t>
      </w:r>
    </w:p>
    <w:p w14:paraId="5A8C6731" w14:textId="77777777" w:rsidR="00922CFE" w:rsidRDefault="00922CFE" w:rsidP="00922CFE">
      <w:pPr>
        <w:spacing w:after="0" w:line="100" w:lineRule="atLeast"/>
        <w:jc w:val="center"/>
        <w:rPr>
          <w:sz w:val="28"/>
          <w:szCs w:val="28"/>
        </w:rPr>
      </w:pPr>
    </w:p>
    <w:p w14:paraId="575FB49E" w14:textId="77777777" w:rsidR="00922CFE" w:rsidRDefault="00922CFE" w:rsidP="00922CFE">
      <w:pPr>
        <w:spacing w:after="0" w:line="100" w:lineRule="atLeast"/>
        <w:jc w:val="center"/>
        <w:rPr>
          <w:sz w:val="28"/>
          <w:szCs w:val="28"/>
        </w:rPr>
      </w:pPr>
    </w:p>
    <w:p w14:paraId="0DA0E7DE" w14:textId="77777777" w:rsidR="00922CFE" w:rsidRDefault="00922CFE" w:rsidP="00922CFE">
      <w:pPr>
        <w:spacing w:after="0" w:line="100" w:lineRule="atLeast"/>
        <w:jc w:val="center"/>
        <w:rPr>
          <w:sz w:val="28"/>
          <w:szCs w:val="28"/>
        </w:rPr>
      </w:pPr>
    </w:p>
    <w:p w14:paraId="70EBFAA6" w14:textId="77777777" w:rsidR="00922CFE" w:rsidRDefault="00922CFE" w:rsidP="00922CFE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p w14:paraId="01C9DDCA" w14:textId="77777777" w:rsidR="00843EBA" w:rsidRPr="00843EBA" w:rsidRDefault="00843EBA" w:rsidP="00843EBA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объема</w:t>
      </w:r>
    </w:p>
    <w:p w14:paraId="384E3545" w14:textId="72D44CF0" w:rsidR="00843EBA" w:rsidRPr="00843EBA" w:rsidRDefault="00843EBA" w:rsidP="00843EBA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>и услови</w:t>
      </w:r>
      <w:r w:rsidR="001F5A6F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предоставления субсидии муниципальным бюджетным учреждениям муниципального образования город-курорт Геленджик</w:t>
      </w:r>
    </w:p>
    <w:p w14:paraId="3F5E06AD" w14:textId="62D447FA" w:rsidR="00922CFE" w:rsidRDefault="00843EBA" w:rsidP="00843EBA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создания виртуальных концертных залов в городах в рамках реализации регионального проекта «Цифровая культура»</w:t>
      </w:r>
    </w:p>
    <w:p w14:paraId="04DA3B22" w14:textId="77777777" w:rsidR="00843EBA" w:rsidRDefault="00843EBA" w:rsidP="00843EBA">
      <w:pPr>
        <w:spacing w:after="0" w:line="100" w:lineRule="atLeast"/>
        <w:jc w:val="center"/>
        <w:rPr>
          <w:sz w:val="28"/>
          <w:szCs w:val="28"/>
        </w:rPr>
      </w:pPr>
    </w:p>
    <w:p w14:paraId="1532F849" w14:textId="77777777" w:rsidR="00922CFE" w:rsidRDefault="00922CFE" w:rsidP="00922CFE">
      <w:pPr>
        <w:spacing w:before="30" w:after="24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14:paraId="5F6BCF66" w14:textId="1408730B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объема и условия предоставления субсидий муниципальным бюджетным учреждениям муниципального образования город-курорт Геленджик в целях создания виртуальных концертных залов в городах в рамках реализации регионального проекта «Цифровая культура» (далее - Порядок) разработан в соответствии с требованиями абзаца четвертого пункта 1 статьи 78.1 Бюджетного кодекса Российской Федерации и устанавливает общие положения, условия и порядок предоставления из бюджета муниципального образования город-курорт Геленджик (далее - местный бюджет) муниципальным бюджетным учреждениям муниципального образования город-курорт Геленджик (далее - Учреждение) субсидий в соответствии с абзацем вторым пункта 1 статьи 78.1 Бюджетного кодекса Российской Федерации на реализацию мероприятия «Финансовое обеспечение 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виртуальных концертных залов в городах в рамках реализации регионального проекта «Цифровая культура» муниципальной программы муниципального образования город-курорт Геленджик «Развитие культуры» на 2020-2025 годы», утвержденной постановлением администрации муниципального образования город-курорт Геленджик от 12 декабря 2019 года № 2969</w:t>
      </w:r>
      <w:r w:rsidR="00843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Субсидия)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60075D0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Субсидия предоставляется Учреждению на финансовое обеспечение расходов, не включенных в состав нормативных затрат на оказание муниципальных услуг (выполнение работ), в целях обеспечения 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виртуальных концертных залов в городах в рамках реализации регионального проекта «Цифровая культура».</w:t>
      </w:r>
    </w:p>
    <w:p w14:paraId="1AB48CC6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Субсидии предоставляются Учреждению управлением культуры, искусства и кинематографии администрации муниципального образования город-курорт Геленджик (далее - Управление культуры), осуществляющим отдельные функции и полномочия учредителя в отношении Учреждения, а также полномочия главного распорядителя и получателя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14:paraId="1B89441A" w14:textId="345B6AEC" w:rsidR="00922CFE" w:rsidRDefault="00922CFE" w:rsidP="00922CFE">
      <w:pPr>
        <w:pStyle w:val="a3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пределах лимитов бюджетных обязательств, доведенных Управлению культуры на цели, указанные в              пункте 1.2 Порядка. </w:t>
      </w:r>
    </w:p>
    <w:p w14:paraId="7C064773" w14:textId="77777777" w:rsidR="00922CFE" w:rsidRDefault="00922CFE" w:rsidP="00922CFE">
      <w:pPr>
        <w:pStyle w:val="a3"/>
        <w:spacing w:after="0" w:line="200" w:lineRule="atLeast"/>
        <w:ind w:firstLine="709"/>
        <w:jc w:val="both"/>
      </w:pPr>
    </w:p>
    <w:p w14:paraId="17EFF4DA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2. Условия и порядок предоставления Субсидии</w:t>
      </w:r>
    </w:p>
    <w:p w14:paraId="6B90FC3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91D47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Субсидия предоставляется Учреждению, признанному победителем конкурсного отбора на участие в проекте по созданию виртуальных концертных залов в городах Российской Федерации.</w:t>
      </w:r>
    </w:p>
    <w:p w14:paraId="28550F53" w14:textId="42419A9F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Субсидии осуществляется при условии соблюдения Учреждением на 1-ое число месяца, предшествующего месяцу, в котором планируется 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14:paraId="6239B785" w14:textId="536BA77A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получения Субсидии, предусмотренной пунктом 1.2 Порядка, Учреждение представляет в Управление культуры:</w:t>
      </w:r>
    </w:p>
    <w:p w14:paraId="5B425762" w14:textId="3221BD65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Заявку на предоставление Субсидии (далее - Заявка), составленную по форме согласно приложению к Порядку и подписанную руководителем (уполномоченным лицом) и главным бухгалтером (уполномоченным лицом) Учреждения, скрепленную печатью Учреждения.</w:t>
      </w:r>
    </w:p>
    <w:p w14:paraId="1B1F444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Пояснительную записку к Заявке, содержащую обоснование необходимости предоставления Субсидии.</w:t>
      </w:r>
    </w:p>
    <w:p w14:paraId="198B7DC3" w14:textId="3C0E6E42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Расчет-обоснование суммы Субсидии, содержащ</w:t>
      </w:r>
      <w:r w:rsidR="00E758E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размере Субсидии, сформированный Учреждением на основании цен за единицу товара, работы, услуги.</w:t>
      </w:r>
    </w:p>
    <w:p w14:paraId="17646222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намеренного завышения или занижения цены товаров, работ, услуг, обоснование такой цены подтверждается коммерческими предложениями поставщиков и (или) информацией, размещенной на официальных сайтах поставщиков, нормативами затрат, статистическими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данными, информацией из заключенных договоров на поставку товаров, работ, услуг.</w:t>
      </w:r>
    </w:p>
    <w:p w14:paraId="01155FFD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Смету расходов на проведение мероприятия.</w:t>
      </w:r>
    </w:p>
    <w:p w14:paraId="41DA9DA8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Информацию о планируемом к приобретению имуществе, необходимом для оснащения виртуального концертного зала, в том числе:</w:t>
      </w:r>
    </w:p>
    <w:p w14:paraId="7F86C0DA" w14:textId="4894F3ED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и технологического оборудования, включая его доставку, монтаж (демонтаж), погрузочно-разгрузочные работы;</w:t>
      </w:r>
    </w:p>
    <w:p w14:paraId="6FA1746D" w14:textId="483996FB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сценических конструкций и конструктивных элементов, включая приобретение, изготовление, монтаж (демонтаж) и доставку.</w:t>
      </w:r>
    </w:p>
    <w:p w14:paraId="1FFC5A2F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Справку по состоянию на 1-ое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Учреждения, скрепленную печатью Учреждения.</w:t>
      </w:r>
    </w:p>
    <w:p w14:paraId="2F1C75CC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Справку об отсутствии у Учреждения на 1-ое число месяца, предшествующему месяцу, в котором планируется принятие решения о предоставлении Субсидии, просроченной задолженности по возврату в местный бюджет субсидий, бюджетных инвестиций, предоставленных в соответствии с иными правовыми актами, подписанную руководителем (уполномоченным лицом) и главным бухгалтером (уполномоченным лицом) Учреждения, скрепленную печатью Учреждения.</w:t>
      </w:r>
    </w:p>
    <w:p w14:paraId="71DFD9D7" w14:textId="2A2DADD0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Управление культуры проверяет Учреждение на соответствие требованиям пунктов 2.1 и 2.2 Порядка, рассматривает представленные Учреждением документы, указанные в подпунктах 2.3.1-2.3.7 Порядка, и принимает решение о предоставлении или об отказе в предоставлении Субсидии Учреждению в течение 10 календарных дней со дня поступления</w:t>
      </w:r>
      <w:r w:rsidR="00E758E1"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культуры. В случае отказа в предоставлении Субсидии, Управление культуры направляет Учреждению письменное уведомление с обоснованием причины отказа в указанный срок.</w:t>
      </w:r>
    </w:p>
    <w:p w14:paraId="33B4F8EE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Основанием для отказа в предоставлении Учреждению Субсидии являются:</w:t>
      </w:r>
    </w:p>
    <w:p w14:paraId="45C381B7" w14:textId="3571DC8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Несоответствие Учреждения требованиям, установленным пунктами 2.1 и 2.2 </w:t>
      </w:r>
      <w:r w:rsidR="00821C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14:paraId="40BE849F" w14:textId="6C260A52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Несоответствие представленных Учреждением документов требованиям, установленным в подпунктах 2.3.1-2.3.7 Порядка.</w:t>
      </w:r>
    </w:p>
    <w:p w14:paraId="67F2B082" w14:textId="0A66DF7B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Непредставление (представление не в полном объеме) Учреждением документов, указанных в подпунктах 2.3.1-2.3.7 Порядка.</w:t>
      </w:r>
    </w:p>
    <w:p w14:paraId="646A68E1" w14:textId="6F6649E5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Недостоверность информации, содержащейся в документах, представленных Учреждением.</w:t>
      </w:r>
    </w:p>
    <w:p w14:paraId="61467107" w14:textId="68F6F8BD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Субсидия предоставляется на основании соглашения о предоставлении Субсидии, заключ</w:t>
      </w:r>
      <w:r w:rsidR="00843EBA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между Управлением культуры и Учреждением, в соответствии с типовой формой, установленной финансовым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управлением администрации муниципального образования город-курорт Геленджик (далее соответственно - Соглашение, Типовая форма), содержащей в том числе следующие положения:</w:t>
      </w:r>
    </w:p>
    <w:p w14:paraId="666B0BF5" w14:textId="264A192B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Цели предоставления Субсидии с указанием наименования регионального проекта</w:t>
      </w:r>
      <w:r w:rsidR="00843EBA">
        <w:rPr>
          <w:rFonts w:ascii="Times New Roman" w:hAnsi="Times New Roman" w:cs="Times New Roman"/>
          <w:sz w:val="28"/>
          <w:szCs w:val="28"/>
        </w:rPr>
        <w:t xml:space="preserve"> «Цифровая культура».</w:t>
      </w:r>
    </w:p>
    <w:p w14:paraId="33B69DDB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Значения результатов предоставления Субсидии, которые должны соответствовать результатам регионального проекта, и показателей, необходимых для достижения результатов предоставления Субсидии.</w:t>
      </w:r>
    </w:p>
    <w:p w14:paraId="7FD2AAF4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Размер Субсидии. </w:t>
      </w:r>
    </w:p>
    <w:p w14:paraId="4FF54F05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Сроки (график) перечисления Субсидии.</w:t>
      </w:r>
    </w:p>
    <w:p w14:paraId="10E560BD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Сроки представления отчетности.</w:t>
      </w:r>
    </w:p>
    <w:p w14:paraId="4ABCF80B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Порядок и сроки возврата сумм Субсидии в случае несоблюдения Учреждением целей, условий и порядка предоставления Субсидии, определенных Соглашением.</w:t>
      </w:r>
    </w:p>
    <w:p w14:paraId="4E849F7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 Основания и порядок внесения изменений в Соглашение, в том числе в случае уменьшения Управлению культуры как получателю бюджетных средств ранее доведенных лимитов бюджетных обязательств на предоставление Субсидии.</w:t>
      </w:r>
    </w:p>
    <w:p w14:paraId="50E6F139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 Основания для досрочного прекращения Соглашения по решению Управления культуры в одностороннем порядке, в том числе в связи с:</w:t>
      </w:r>
    </w:p>
    <w:p w14:paraId="46C0F2BF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14:paraId="732D5776" w14:textId="233231C8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Порядком и (или) Соглашением;</w:t>
      </w:r>
    </w:p>
    <w:p w14:paraId="2D812E0C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порядке.</w:t>
      </w:r>
    </w:p>
    <w:p w14:paraId="4FD056A7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дополнительные соглашения к Соглашению, предусматривающие внесение в него изменений или его расторжение, подписываются лицами, имеющими право действовать от имени каждой из сторон Соглашения.</w:t>
      </w:r>
    </w:p>
    <w:p w14:paraId="06992BC6" w14:textId="30A51263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Субсидия предоставляется Учреждению в размере бюджетных ассигнований, предусмотренных на цели, указанные в пункте 1.2 Порядка, решени</w:t>
      </w:r>
      <w:r w:rsidR="001F5A6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</w:t>
      </w:r>
      <w:r w:rsidR="007F09F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25 декабря 2020 года № 331 «О бюджете муниципального образования город-курорт Геленджик на 2021 год и плановый период 2022-2023 годов» (далее - решение о бюджете).</w:t>
      </w:r>
    </w:p>
    <w:p w14:paraId="3D30FC02" w14:textId="2798368B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Изменение размера Субсидии, предоставляемой Учреждению, осуществляется Управлением культуры в случае внесения изменений в решение о бюджете в части объема бюджетных ассигнований, предусмотренных на цели, указанные в пункте 1.2 Порядка.</w:t>
      </w:r>
    </w:p>
    <w:p w14:paraId="1B40B198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Результатом предоставления Субсидии является создание                              одного виртуального концертного зала.</w:t>
      </w:r>
    </w:p>
    <w:p w14:paraId="1BE9D808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Итогом реализации проекта по созданию виртуального концертного зала является:</w:t>
      </w:r>
    </w:p>
    <w:p w14:paraId="75116D24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технического и технологического оборудования, необходимого для оснащения виртуального концертного зала, включая его доставку, монтаж (демонтаж), погрузочно-разгрузочные работы;</w:t>
      </w:r>
    </w:p>
    <w:p w14:paraId="3894EDCC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виртуального концертного зала сценическими конструкциями и конструктивными элементами, включая приобретение, изготовление, монтаж (демонтаж) и доставку.</w:t>
      </w:r>
    </w:p>
    <w:p w14:paraId="44737E5B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Перечисление Субсидии на лицевые счета, открытые в финансовом управлении администрации муниципального образования город-курорт Геленджик для учета операций со средствами, поступающими Учреждениям в виде целевых субсидий на иные цели, осуществляется в соответствии с Соглашением.</w:t>
      </w:r>
    </w:p>
    <w:p w14:paraId="1DC33B55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Сроки (периодичность) перечисления Учреждению Субсидии определяются в соответствии со сроками (графиком) перечисления Субсидии, предусмотренными Соглашением.</w:t>
      </w:r>
    </w:p>
    <w:p w14:paraId="65C7F049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A1A81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15B7959E" w14:textId="77777777" w:rsidR="00922CFE" w:rsidRDefault="00922CFE" w:rsidP="00922CFE">
      <w:pPr>
        <w:pStyle w:val="a3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F37E34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PT Serif" w:hAnsi="Times New Roman" w:cs="Times New Roman"/>
          <w:sz w:val="28"/>
          <w:szCs w:val="28"/>
        </w:rPr>
        <w:t>Учреждение представляет Управлению культуры отчет об осуществлении расходов, источником финансового обеспечения которых является Субсидия, по форме и в сроки, установленные Соглашением, но не позднее 5-го числа месяца, следующего за отчетным кварталом, в котором была получена Субсидия.</w:t>
      </w:r>
    </w:p>
    <w:p w14:paraId="1E3D6663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Учреждение представляет Управлению культуры отчет о достижении значений результатов предоставления Субсидии </w:t>
      </w:r>
      <w:r>
        <w:rPr>
          <w:rFonts w:ascii="Times New Roman" w:eastAsia="PT Serif" w:hAnsi="Times New Roman" w:cs="Times New Roman"/>
          <w:sz w:val="28"/>
          <w:szCs w:val="28"/>
        </w:rPr>
        <w:t>по форме и в сроки, установленные Соглашением, но не позднее:</w:t>
      </w:r>
    </w:p>
    <w:p w14:paraId="348DA11B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 рабочих дней месяца, следующего за отчетным кварталом - по итогам квартала;</w:t>
      </w:r>
    </w:p>
    <w:p w14:paraId="386A6B0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 рабочих дней месяца, следующего за отчетным годом - по итогам года;</w:t>
      </w:r>
    </w:p>
    <w:p w14:paraId="65993D7D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5 февраля года, следующего за отчетным годом - </w:t>
      </w:r>
      <w:r>
        <w:rPr>
          <w:rFonts w:ascii="Times New Roman" w:hAnsi="Times New Roman" w:cs="Times New Roman"/>
          <w:sz w:val="28"/>
          <w:szCs w:val="28"/>
        </w:rPr>
        <w:t>уточненный отчет по итогам года.</w:t>
      </w:r>
    </w:p>
    <w:p w14:paraId="42D8E2F7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3.3. Управление культуры вправе устанавливать в Соглашении дополнительные формы предоставления Учреждением отчетности и сроки их представления.</w:t>
      </w:r>
    </w:p>
    <w:p w14:paraId="1587EF8E" w14:textId="77777777" w:rsidR="00922CFE" w:rsidRPr="004D51FF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3.4. Управлением культуры отчет о достижении значений результатов предоставления Субсидии и отчет об осуществлении расходов, источником финансового обеспечения которых является Субсидия, формируются в государственной интегрированной информационной системе управления общественными финансами «Электронный бюджет».</w:t>
      </w:r>
    </w:p>
    <w:p w14:paraId="1AFDDB8D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7635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 Порядок осуществления контроля за соблюдением целей,</w:t>
      </w:r>
    </w:p>
    <w:p w14:paraId="7FAF9BC1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условий и порядка предоставления Субсидии </w:t>
      </w:r>
    </w:p>
    <w:p w14:paraId="0EF7266A" w14:textId="77777777" w:rsidR="00922CFE" w:rsidRPr="00C07933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89682E" w14:textId="5E91A233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4.1. Управление культуры и органы муниципального финансового контроля муниципального образования город-курорт Геленджик осуществляют обязательную проверку соблюдения условий и целей предоставления Субсидии, установленных Порядком, а также Соглашением.</w:t>
      </w:r>
    </w:p>
    <w:p w14:paraId="446E84F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4.2. В случае установления по итогам проверок, проводимых Управлением культуры, а также органами муниципального финансового контроля муниципального образования город-курорт Геленджик нарушений условий и целей предоставления Субсидии, соответствующие средства подлежат возврату в местный бюджет:</w:t>
      </w:r>
    </w:p>
    <w:p w14:paraId="5EF0439C" w14:textId="6ACAC040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на основании требований Управления культуры - в течение                                              30 календарных дней со дня получения Учреждением требования о возврате указанных средств;</w:t>
      </w:r>
    </w:p>
    <w:p w14:paraId="425E9AE1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на основании представления и (или) предписания органа муниципального финансового контроля муниципального образования город-курорт Геленджик в сроки, установленные в представлении и (или) в предписании органа муниципального финансового контроля муниципального образования город-курорт Геленджик.</w:t>
      </w:r>
    </w:p>
    <w:p w14:paraId="42687019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13810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5. Меры ответственности за несоблюдение целей,</w:t>
      </w:r>
    </w:p>
    <w:p w14:paraId="32F09481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условий и порядка предоставления Субсидии</w:t>
      </w:r>
    </w:p>
    <w:p w14:paraId="527DF8C5" w14:textId="77777777" w:rsidR="00922CFE" w:rsidRPr="00C07933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45BD8A96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5.1. Учреждение в соответствии с законодательством Российской Федерации несет ответственность за целевое использование Субсидии и достоверность сведений в представленных документах.</w:t>
      </w:r>
    </w:p>
    <w:p w14:paraId="137A8159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5.2. В случаях нарушения условий, целей и порядка предоставления Субсидии, Управление культуры составляет акт, в котором указываются выявленные нарушения и сроки их устранения. В случае </w:t>
      </w:r>
      <w:proofErr w:type="spellStart"/>
      <w:r>
        <w:rPr>
          <w:rFonts w:ascii="Times New Roman" w:eastAsia="PT Serif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eastAsia="PT Serif" w:hAnsi="Times New Roman" w:cs="Times New Roman"/>
          <w:sz w:val="28"/>
          <w:szCs w:val="28"/>
        </w:rPr>
        <w:t xml:space="preserve"> выявленных нарушений в сроки, указанные в акте, Управление культуры выставляет Учреждению требование о возврате неправомерно полученной Субсидии.</w:t>
      </w:r>
    </w:p>
    <w:p w14:paraId="5DC0F98A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5.3. В случае невозврата неправомерно полученной Субсидии в местный бюджет в установленный срок, Управление культуры принимает меры по взысканию неправомерно полученной Субсидии в судебном порядке.</w:t>
      </w:r>
    </w:p>
    <w:p w14:paraId="0866C857" w14:textId="77777777" w:rsidR="00922CFE" w:rsidRDefault="00922CFE" w:rsidP="00922CFE">
      <w:pPr>
        <w:pStyle w:val="a3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2058F1" w14:textId="77777777" w:rsidR="00922CFE" w:rsidRDefault="00922CFE" w:rsidP="00922CFE">
      <w:pPr>
        <w:pStyle w:val="a3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Возврат Субсидии</w:t>
      </w:r>
    </w:p>
    <w:p w14:paraId="7600FD40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06914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Неиспользованные Учреждением остатки Субсидии подлежат возврату в местный бюджет не позднее 25 декабря года, в котором была получена Субсидия.</w:t>
      </w:r>
    </w:p>
    <w:p w14:paraId="6DCBDC3C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Поступления от возврата ранее произведенных Учреждением выплат, источником финансового обеспечения которых является Субсидия, не использованные в течение года, в котором была предоставлена Субсидия, подлежат возврату в местный бюджет в сроки, установленные в Соглашении.</w:t>
      </w:r>
    </w:p>
    <w:p w14:paraId="40CCDDF0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B08A6" w14:textId="77777777" w:rsidR="00922CFE" w:rsidRDefault="00922CFE" w:rsidP="00922CF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76E38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 управления культуры,</w:t>
      </w:r>
    </w:p>
    <w:p w14:paraId="588C30BC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 и кинематографии</w:t>
      </w:r>
    </w:p>
    <w:p w14:paraId="153686B3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</w:t>
      </w:r>
    </w:p>
    <w:p w14:paraId="67DA31CE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город-курорт Геленджик                                             О.В. Нефедова</w:t>
      </w:r>
    </w:p>
    <w:p w14:paraId="0B720A8A" w14:textId="77777777" w:rsidR="00967873" w:rsidRDefault="00967873" w:rsidP="00922CFE">
      <w:pPr>
        <w:spacing w:after="0" w:line="10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CE81397" w14:textId="6C0E9428" w:rsidR="00922CFE" w:rsidRDefault="00A912B5" w:rsidP="00922CFE">
      <w:pPr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6C390" wp14:editId="1D781D6F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87630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B0A7F" w14:textId="58EB263E" w:rsidR="00A912B5" w:rsidRPr="00A912B5" w:rsidRDefault="00A912B5" w:rsidP="00A91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56C390" id="Прямоугольник 1" o:spid="_x0000_s1026" style="position:absolute;left:0;text-align:left;margin-left:0;margin-top:-33pt;width:69pt;height:22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" fillcolor="white [3212]" strokecolor="white [3212]" strokeweight="1pt">
                <v:textbox>
                  <w:txbxContent>
                    <w:p w14:paraId="583B0A7F" w14:textId="58EB263E" w:rsidR="00A912B5" w:rsidRPr="00A912B5" w:rsidRDefault="00A912B5" w:rsidP="00A912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2C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</w:p>
    <w:p w14:paraId="5AE756D0" w14:textId="77777777" w:rsidR="00843EBA" w:rsidRPr="00843EBA" w:rsidRDefault="00922CFE" w:rsidP="00843EBA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="00843EBA"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объема</w:t>
      </w:r>
    </w:p>
    <w:p w14:paraId="77FA5408" w14:textId="77777777" w:rsidR="00843EBA" w:rsidRPr="00843EBA" w:rsidRDefault="00843EBA" w:rsidP="00843EBA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>и условий предоставления субсидии муниципальным бюджетным учреждениям муниципального образования город-курорт Геленджик</w:t>
      </w:r>
    </w:p>
    <w:p w14:paraId="6E447BFE" w14:textId="5976BB61" w:rsidR="00922CFE" w:rsidRDefault="00843EBA" w:rsidP="00843EBA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3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создания виртуальных концертных залов в городах в рамках реализации регионального проекта «Цифровая культура»</w:t>
      </w:r>
    </w:p>
    <w:p w14:paraId="5455AE17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6049B11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9BDDEE7" w14:textId="77777777" w:rsidR="00922CFE" w:rsidRDefault="00922CFE" w:rsidP="00922CFE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муниципального бюджетного</w:t>
      </w:r>
    </w:p>
    <w:p w14:paraId="741D03FB" w14:textId="3870A595" w:rsidR="00922CFE" w:rsidRDefault="00922CFE" w:rsidP="00922CFE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муниципального </w:t>
      </w:r>
    </w:p>
    <w:p w14:paraId="182E99A4" w14:textId="77777777" w:rsidR="00922CFE" w:rsidRDefault="00922CFE" w:rsidP="00922CFE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14:paraId="4EC8D9F5" w14:textId="77777777" w:rsidR="00922CFE" w:rsidRPr="0061539E" w:rsidRDefault="00922CFE" w:rsidP="00922CFE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даты и исходящего номера</w:t>
      </w:r>
    </w:p>
    <w:p w14:paraId="0A5E5A62" w14:textId="77777777" w:rsidR="00922CFE" w:rsidRDefault="00922CFE" w:rsidP="00922CFE">
      <w:pPr>
        <w:pStyle w:val="ConsPlusNormal"/>
        <w:spacing w:line="200" w:lineRule="atLeast"/>
      </w:pPr>
    </w:p>
    <w:p w14:paraId="60BE14ED" w14:textId="77777777" w:rsidR="00922CFE" w:rsidRDefault="00922CFE" w:rsidP="00922CFE">
      <w:pPr>
        <w:shd w:val="clear" w:color="auto" w:fill="FFFFFF"/>
        <w:spacing w:after="0" w:line="100" w:lineRule="atLeast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735B231" w14:textId="77777777" w:rsidR="00922CFE" w:rsidRPr="001F493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493E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</w:p>
    <w:p w14:paraId="620209CB" w14:textId="77777777" w:rsidR="00922CF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получение субсидии на реализацию мероприятия «Финансовое</w:t>
      </w:r>
    </w:p>
    <w:p w14:paraId="033EA4AA" w14:textId="77777777" w:rsidR="00922CF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виртуальных концертных залов в городах в рамках реализации регионального проекта «Цифровая культура» муниципальной программы муниципального образования город-курорт Геленджик «Развитие культуры» на 2020-2025 годы»</w:t>
      </w:r>
    </w:p>
    <w:p w14:paraId="153FC129" w14:textId="77777777" w:rsidR="00922CF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_________ год</w:t>
      </w:r>
    </w:p>
    <w:p w14:paraId="49E20C9A" w14:textId="77777777" w:rsidR="00922CF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978"/>
      </w:tblGrid>
      <w:tr w:rsidR="00922CFE" w14:paraId="1A2FE289" w14:textId="77777777" w:rsidTr="001450C6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A3E1A" w14:textId="77777777" w:rsidR="00922CFE" w:rsidRDefault="00922CFE" w:rsidP="001450C6">
            <w:pPr>
              <w:pStyle w:val="a3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  <w:p w14:paraId="23FD09DE" w14:textId="77777777" w:rsidR="00922CFE" w:rsidRPr="00C07933" w:rsidRDefault="00922CFE" w:rsidP="001450C6">
            <w:pPr>
              <w:pStyle w:val="a3"/>
              <w:spacing w:after="0" w:line="2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059C0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15D8FF20" w14:textId="77777777" w:rsidTr="001450C6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255B2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14:paraId="6C6E62C8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079AE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453E817B" w14:textId="77777777" w:rsidTr="001450C6">
        <w:trPr>
          <w:trHeight w:val="304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02C37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14:paraId="276D1FA9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45C88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407D3028" w14:textId="77777777" w:rsidTr="001450C6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2EBE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  <w:p w14:paraId="5DDFE771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ED1A2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29DE0125" w14:textId="77777777" w:rsidTr="001450C6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D558F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1DB81F6D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A4F39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43C350AA" w14:textId="77777777" w:rsidTr="001450C6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DEAE33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  <w:p w14:paraId="2DCDB87D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2B64B5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55C14DEB" w14:textId="77777777" w:rsidTr="001450C6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FA6C97" w14:textId="77777777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14:paraId="4024A6BC" w14:textId="77777777" w:rsidR="00922CFE" w:rsidRPr="00C07933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1D57E2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576A24DF" w14:textId="77777777" w:rsidTr="001450C6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D721E2" w14:textId="29CAA54E" w:rsidR="00922CFE" w:rsidRDefault="00922CFE" w:rsidP="001450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3BE26D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050BC712" w14:textId="77777777" w:rsidTr="001450C6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55E79" w14:textId="77777777" w:rsidR="00922CFE" w:rsidRDefault="00922CFE" w:rsidP="001450C6">
            <w:pPr>
              <w:pStyle w:val="a5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  <w:p w14:paraId="34D60B2B" w14:textId="77777777" w:rsidR="00922CFE" w:rsidRPr="00C07933" w:rsidRDefault="00922CFE" w:rsidP="001450C6">
            <w:pPr>
              <w:pStyle w:val="a5"/>
              <w:spacing w:after="0" w:line="2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747D7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FE" w14:paraId="3CB36686" w14:textId="77777777" w:rsidTr="00967873">
        <w:trPr>
          <w:trHeight w:val="961"/>
        </w:trPr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880E8CF" w14:textId="3BDBD425" w:rsidR="00922CFE" w:rsidRPr="00967873" w:rsidRDefault="00922CFE" w:rsidP="001450C6">
            <w:pPr>
              <w:pStyle w:val="a3"/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Объем субсидии, необходимый для выполнения</w:t>
            </w:r>
            <w:r w:rsidRPr="0047181A"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мероприятия</w:t>
            </w:r>
            <w:r w:rsidRPr="0047181A"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муниципальной</w:t>
            </w:r>
            <w:r w:rsidR="009678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470211E" w14:textId="77777777" w:rsidR="00922CFE" w:rsidRDefault="00922CFE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873" w14:paraId="53D94E5B" w14:textId="77777777" w:rsidTr="001450C6">
        <w:trPr>
          <w:trHeight w:val="961"/>
        </w:trPr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8DD15" w14:textId="022B6EF7" w:rsidR="00967873" w:rsidRDefault="00967873" w:rsidP="001450C6">
            <w:pPr>
              <w:pStyle w:val="a3"/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Значения результатов предоставления субсидии: количество созданных виртуальных концертных залов (в </w:t>
            </w:r>
            <w:r w:rsidR="00821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диницах)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639EE" w14:textId="77777777" w:rsidR="00967873" w:rsidRDefault="00967873" w:rsidP="001450C6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70E85D" w14:textId="5E347C26" w:rsidR="00922CFE" w:rsidRDefault="00821C88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344A" wp14:editId="021C6E7D">
                <wp:simplePos x="0" y="0"/>
                <wp:positionH relativeFrom="margin">
                  <wp:align>center</wp:align>
                </wp:positionH>
                <wp:positionV relativeFrom="paragraph">
                  <wp:posOffset>-2517140</wp:posOffset>
                </wp:positionV>
                <wp:extent cx="87630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70013" w14:textId="300A45CE" w:rsidR="00A912B5" w:rsidRPr="00A912B5" w:rsidRDefault="00A912B5" w:rsidP="00A91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2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4E22271E" w14:textId="033AB3CB" w:rsidR="00821C88" w:rsidRPr="00821C88" w:rsidRDefault="00821C88" w:rsidP="00821C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6344A" id="Прямоугольник 2" o:spid="_x0000_s1027" style="position:absolute;left:0;text-align:left;margin-left:0;margin-top:-198.2pt;width:69pt;height:22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" fillcolor="white [3212]" strokecolor="white [3212]" strokeweight="1pt">
                <v:textbox>
                  <w:txbxContent>
                    <w:p w14:paraId="50270013" w14:textId="300A45CE" w:rsidR="00A912B5" w:rsidRPr="00A912B5" w:rsidRDefault="00A912B5" w:rsidP="00A912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2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4E22271E" w14:textId="033AB3CB" w:rsidR="00821C88" w:rsidRPr="00821C88" w:rsidRDefault="00821C88" w:rsidP="00821C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F0EC8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0A36BDB7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14:paraId="7118CBA7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Расчет-обоснование суммы субсидии.</w:t>
      </w:r>
    </w:p>
    <w:p w14:paraId="5F49AC05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Смета расходов на проведение мероприятия.</w:t>
      </w:r>
    </w:p>
    <w:p w14:paraId="28591A74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планируемом к приобретению имуществе, необходимом для оснащения виртуального концертного зала.</w:t>
      </w:r>
    </w:p>
    <w:p w14:paraId="7D58976C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4AB60EC8" w14:textId="77777777" w:rsidR="00922CFE" w:rsidRDefault="00922CFE" w:rsidP="00922CF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Справка об отсутствии просроченной задолженности по возврату в местный бюджет субсидий, бюджетных инвестиций.</w:t>
      </w:r>
    </w:p>
    <w:p w14:paraId="4561F4EF" w14:textId="77777777" w:rsidR="00922CFE" w:rsidRDefault="00922CFE" w:rsidP="00922CFE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FE4C57" w14:textId="77777777" w:rsidR="00922CFE" w:rsidRDefault="00922CFE" w:rsidP="00922CFE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C38571" w14:textId="77777777" w:rsidR="00922CFE" w:rsidRDefault="00922CFE" w:rsidP="00922CFE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_______________________________ </w:t>
      </w:r>
      <w:r>
        <w:rPr>
          <w:rFonts w:ascii="Times New Roman" w:hAnsi="Times New Roman" w:cs="Times New Roman"/>
          <w:sz w:val="22"/>
          <w:szCs w:val="28"/>
        </w:rPr>
        <w:t>______________________</w:t>
      </w:r>
    </w:p>
    <w:p w14:paraId="66E2FFBD" w14:textId="77777777" w:rsidR="00922CFE" w:rsidRDefault="00922CFE" w:rsidP="00922CFE">
      <w:pPr>
        <w:pStyle w:val="ConsPlusNonformat"/>
        <w:spacing w:line="2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(подпись)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(расшифровка подписи)</w:t>
      </w:r>
    </w:p>
    <w:p w14:paraId="2D79DEA3" w14:textId="77777777" w:rsidR="00922CFE" w:rsidRDefault="00922CFE" w:rsidP="00922CFE">
      <w:pPr>
        <w:pStyle w:val="ConsPlusNonformat"/>
        <w:shd w:val="clear" w:color="auto" w:fill="FFFFFF"/>
        <w:spacing w:line="2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М.П.</w:t>
      </w:r>
    </w:p>
    <w:p w14:paraId="375ED90D" w14:textId="77777777" w:rsidR="00922CFE" w:rsidRDefault="00922CFE" w:rsidP="00922CFE">
      <w:pPr>
        <w:pStyle w:val="ConsPlusNonformat"/>
        <w:shd w:val="clear" w:color="auto" w:fill="FFFFFF"/>
        <w:spacing w:line="2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CB9864A" w14:textId="77777777" w:rsidR="00922CFE" w:rsidRDefault="00922CFE" w:rsidP="00922CFE">
      <w:pPr>
        <w:pStyle w:val="ConsPlusNonformat"/>
        <w:spacing w:line="200" w:lineRule="atLeast"/>
        <w:jc w:val="both"/>
        <w:rPr>
          <w:rFonts w:ascii="Times New Roman" w:hAnsi="Times New Roman" w:cs="Times New Roman"/>
          <w:spacing w:val="2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_______________________________ </w:t>
      </w:r>
      <w:r>
        <w:rPr>
          <w:rFonts w:ascii="Times New Roman" w:hAnsi="Times New Roman" w:cs="Times New Roman"/>
          <w:spacing w:val="2"/>
          <w:sz w:val="22"/>
          <w:szCs w:val="28"/>
        </w:rPr>
        <w:t>_____________________</w:t>
      </w:r>
    </w:p>
    <w:p w14:paraId="04619210" w14:textId="77777777" w:rsidR="00922CFE" w:rsidRDefault="00922CFE" w:rsidP="00922CFE">
      <w:pPr>
        <w:pStyle w:val="ConsPlusNonformat"/>
        <w:shd w:val="clear" w:color="auto" w:fill="FFFFFF"/>
        <w:spacing w:line="2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2"/>
          <w:szCs w:val="28"/>
        </w:rPr>
        <w:t xml:space="preserve">                                                                          (подпись)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(расшифровка подписи)</w:t>
      </w:r>
    </w:p>
    <w:p w14:paraId="2E2D26BD" w14:textId="77777777" w:rsidR="00922CFE" w:rsidRDefault="00922CFE" w:rsidP="00922CF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12FEAF3" w14:textId="77777777" w:rsidR="00922CFE" w:rsidRDefault="00922CFE" w:rsidP="0096787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6552560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 управления культуры,</w:t>
      </w:r>
    </w:p>
    <w:p w14:paraId="2B879717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 и кинематографии</w:t>
      </w:r>
    </w:p>
    <w:p w14:paraId="0BBC09B7" w14:textId="77777777" w:rsidR="00922CFE" w:rsidRDefault="00922CFE" w:rsidP="00922CF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</w:t>
      </w:r>
    </w:p>
    <w:p w14:paraId="6DC01C85" w14:textId="23B92996" w:rsidR="00123B4E" w:rsidRPr="00967873" w:rsidRDefault="00922CFE" w:rsidP="0096787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город-курорт Геленджик                                             О.В. Нефедова</w:t>
      </w:r>
    </w:p>
    <w:sectPr w:rsidR="00123B4E" w:rsidRPr="00967873" w:rsidSect="00967873">
      <w:headerReference w:type="default" r:id="rId8"/>
      <w:pgSz w:w="11906" w:h="16838"/>
      <w:pgMar w:top="1190" w:right="567" w:bottom="720" w:left="1701" w:header="851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36FA" w14:textId="77777777" w:rsidR="00A142A9" w:rsidRDefault="00A142A9" w:rsidP="00922CFE">
      <w:pPr>
        <w:spacing w:after="0" w:line="240" w:lineRule="auto"/>
      </w:pPr>
      <w:r>
        <w:separator/>
      </w:r>
    </w:p>
  </w:endnote>
  <w:endnote w:type="continuationSeparator" w:id="0">
    <w:p w14:paraId="6FE50E30" w14:textId="77777777" w:rsidR="00A142A9" w:rsidRDefault="00A142A9" w:rsidP="009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5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serif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25EF5" w14:textId="77777777" w:rsidR="00A142A9" w:rsidRDefault="00A142A9" w:rsidP="00922CFE">
      <w:pPr>
        <w:spacing w:after="0" w:line="240" w:lineRule="auto"/>
      </w:pPr>
      <w:r>
        <w:separator/>
      </w:r>
    </w:p>
  </w:footnote>
  <w:footnote w:type="continuationSeparator" w:id="0">
    <w:p w14:paraId="5ED8C424" w14:textId="77777777" w:rsidR="00A142A9" w:rsidRDefault="00A142A9" w:rsidP="0092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351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F35712" w14:textId="116F31B1" w:rsidR="0047181A" w:rsidRPr="00967873" w:rsidRDefault="00967873" w:rsidP="009678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8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8A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67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4E"/>
    <w:rsid w:val="00123B4E"/>
    <w:rsid w:val="001A1011"/>
    <w:rsid w:val="001F5A6F"/>
    <w:rsid w:val="00214BA7"/>
    <w:rsid w:val="002718CB"/>
    <w:rsid w:val="002A33D5"/>
    <w:rsid w:val="007F09FB"/>
    <w:rsid w:val="00821C88"/>
    <w:rsid w:val="00843EBA"/>
    <w:rsid w:val="008948A2"/>
    <w:rsid w:val="00922CFE"/>
    <w:rsid w:val="00967873"/>
    <w:rsid w:val="009E3578"/>
    <w:rsid w:val="00A142A9"/>
    <w:rsid w:val="00A163FB"/>
    <w:rsid w:val="00A912B5"/>
    <w:rsid w:val="00B064CE"/>
    <w:rsid w:val="00D0552A"/>
    <w:rsid w:val="00D66564"/>
    <w:rsid w:val="00E758E1"/>
    <w:rsid w:val="00E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6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E"/>
    <w:pPr>
      <w:suppressAutoHyphens/>
      <w:spacing w:after="200" w:line="276" w:lineRule="auto"/>
    </w:pPr>
    <w:rPr>
      <w:rFonts w:ascii="Calibri" w:eastAsia="Lucida Sans Unicode" w:hAnsi="Calibri" w:cs="font5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FE"/>
    <w:pPr>
      <w:spacing w:after="120"/>
    </w:pPr>
  </w:style>
  <w:style w:type="character" w:customStyle="1" w:styleId="a4">
    <w:name w:val="Основной текст Знак"/>
    <w:basedOn w:val="a0"/>
    <w:link w:val="a3"/>
    <w:rsid w:val="00922CFE"/>
    <w:rPr>
      <w:rFonts w:ascii="Calibri" w:eastAsia="Lucida Sans Unicode" w:hAnsi="Calibri" w:cs="font505"/>
      <w:lang w:eastAsia="ar-SA"/>
    </w:rPr>
  </w:style>
  <w:style w:type="paragraph" w:customStyle="1" w:styleId="a5">
    <w:name w:val="Содержимое таблицы"/>
    <w:basedOn w:val="a"/>
    <w:rsid w:val="00922CFE"/>
    <w:pPr>
      <w:suppressLineNumbers/>
    </w:pPr>
  </w:style>
  <w:style w:type="paragraph" w:styleId="a6">
    <w:name w:val="header"/>
    <w:basedOn w:val="a"/>
    <w:link w:val="a7"/>
    <w:uiPriority w:val="99"/>
    <w:rsid w:val="00922CFE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CFE"/>
    <w:rPr>
      <w:rFonts w:ascii="Calibri" w:eastAsia="Lucida Sans Unicode" w:hAnsi="Calibri" w:cs="font505"/>
      <w:lang w:eastAsia="ar-SA"/>
    </w:rPr>
  </w:style>
  <w:style w:type="paragraph" w:customStyle="1" w:styleId="ConsPlusNormal">
    <w:name w:val="ConsPlusNormal"/>
    <w:rsid w:val="00922C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22CF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CFE"/>
    <w:rPr>
      <w:rFonts w:ascii="Calibri" w:eastAsia="Lucida Sans Unicode" w:hAnsi="Calibri" w:cs="font50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E"/>
    <w:pPr>
      <w:suppressAutoHyphens/>
      <w:spacing w:after="200" w:line="276" w:lineRule="auto"/>
    </w:pPr>
    <w:rPr>
      <w:rFonts w:ascii="Calibri" w:eastAsia="Lucida Sans Unicode" w:hAnsi="Calibri" w:cs="font5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FE"/>
    <w:pPr>
      <w:spacing w:after="120"/>
    </w:pPr>
  </w:style>
  <w:style w:type="character" w:customStyle="1" w:styleId="a4">
    <w:name w:val="Основной текст Знак"/>
    <w:basedOn w:val="a0"/>
    <w:link w:val="a3"/>
    <w:rsid w:val="00922CFE"/>
    <w:rPr>
      <w:rFonts w:ascii="Calibri" w:eastAsia="Lucida Sans Unicode" w:hAnsi="Calibri" w:cs="font505"/>
      <w:lang w:eastAsia="ar-SA"/>
    </w:rPr>
  </w:style>
  <w:style w:type="paragraph" w:customStyle="1" w:styleId="a5">
    <w:name w:val="Содержимое таблицы"/>
    <w:basedOn w:val="a"/>
    <w:rsid w:val="00922CFE"/>
    <w:pPr>
      <w:suppressLineNumbers/>
    </w:pPr>
  </w:style>
  <w:style w:type="paragraph" w:styleId="a6">
    <w:name w:val="header"/>
    <w:basedOn w:val="a"/>
    <w:link w:val="a7"/>
    <w:uiPriority w:val="99"/>
    <w:rsid w:val="00922CFE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CFE"/>
    <w:rPr>
      <w:rFonts w:ascii="Calibri" w:eastAsia="Lucida Sans Unicode" w:hAnsi="Calibri" w:cs="font505"/>
      <w:lang w:eastAsia="ar-SA"/>
    </w:rPr>
  </w:style>
  <w:style w:type="paragraph" w:customStyle="1" w:styleId="ConsPlusNormal">
    <w:name w:val="ConsPlusNormal"/>
    <w:rsid w:val="00922C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22CF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CFE"/>
    <w:rPr>
      <w:rFonts w:ascii="Calibri" w:eastAsia="Lucida Sans Unicode" w:hAnsi="Calibri" w:cs="font50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4FF3-5578-40C2-A99A-93B0B439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Сарыев Рестем Серверович</cp:lastModifiedBy>
  <cp:revision>9</cp:revision>
  <cp:lastPrinted>2021-04-09T11:02:00Z</cp:lastPrinted>
  <dcterms:created xsi:type="dcterms:W3CDTF">2021-03-29T11:44:00Z</dcterms:created>
  <dcterms:modified xsi:type="dcterms:W3CDTF">2021-04-13T07:03:00Z</dcterms:modified>
</cp:coreProperties>
</file>