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</w:t>
      </w:r>
      <w:proofErr w:type="gramStart"/>
      <w:r w:rsidRPr="00D552D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D552DF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0D6A8C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 w:rsidR="000D6A8C">
        <w:rPr>
          <w:rFonts w:ascii="Times New Roman" w:hAnsi="Times New Roman" w:cs="Times New Roman"/>
          <w:sz w:val="28"/>
          <w:szCs w:val="28"/>
        </w:rPr>
        <w:t>,</w:t>
      </w:r>
      <w:r w:rsidR="000D6A8C" w:rsidRPr="000D6A8C">
        <w:t xml:space="preserve"> </w:t>
      </w:r>
      <w:r w:rsidR="000D6A8C" w:rsidRPr="000D6A8C">
        <w:rPr>
          <w:rFonts w:ascii="Times New Roman" w:hAnsi="Times New Roman" w:cs="Times New Roman"/>
          <w:sz w:val="28"/>
          <w:szCs w:val="28"/>
        </w:rPr>
        <w:t xml:space="preserve">Запорожской </w:t>
      </w:r>
    </w:p>
    <w:p w:rsidR="000D6A8C" w:rsidRDefault="000D6A8C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6A8C">
        <w:rPr>
          <w:rFonts w:ascii="Times New Roman" w:hAnsi="Times New Roman" w:cs="Times New Roman"/>
          <w:sz w:val="28"/>
          <w:szCs w:val="28"/>
        </w:rPr>
        <w:t>области, Херсонской области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AE7D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591">
        <w:rPr>
          <w:rFonts w:ascii="Times New Roman" w:hAnsi="Times New Roman" w:cs="Times New Roman"/>
          <w:sz w:val="28"/>
          <w:szCs w:val="28"/>
        </w:rPr>
        <w:t xml:space="preserve">(в редакции </w:t>
      </w:r>
      <w:proofErr w:type="gramEnd"/>
    </w:p>
    <w:p w:rsidR="000D6A8C" w:rsidRDefault="001A5591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Думы муниципального</w:t>
      </w:r>
      <w:r w:rsidR="000D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</w:t>
      </w:r>
    </w:p>
    <w:p w:rsidR="001A5591" w:rsidRDefault="001A5591" w:rsidP="00D552DF">
      <w:pPr>
        <w:pStyle w:val="ConsPlusTitle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Геленджик</w:t>
      </w:r>
      <w:r w:rsidR="000D6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 июля 2023 года №644)</w:t>
      </w:r>
      <w:proofErr w:type="gramEnd"/>
    </w:p>
    <w:p w:rsidR="00B55B1E" w:rsidRDefault="00B55B1E">
      <w:pPr>
        <w:pStyle w:val="ConsPlusNormal"/>
        <w:jc w:val="both"/>
      </w:pPr>
    </w:p>
    <w:p w:rsidR="00503ECE" w:rsidRDefault="00503ECE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ECE">
        <w:rPr>
          <w:rFonts w:ascii="Times New Roman" w:hAnsi="Times New Roman" w:cs="Times New Roman"/>
          <w:sz w:val="28"/>
          <w:szCs w:val="28"/>
        </w:rPr>
        <w:t xml:space="preserve">В </w:t>
      </w:r>
      <w:r w:rsidR="001A5591">
        <w:rPr>
          <w:rFonts w:ascii="Times New Roman" w:hAnsi="Times New Roman" w:cs="Times New Roman"/>
          <w:sz w:val="28"/>
          <w:szCs w:val="28"/>
        </w:rPr>
        <w:t>соответствии со статьями 7, 20</w:t>
      </w:r>
      <w:r w:rsidRPr="00503ECE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A5591">
        <w:rPr>
          <w:rFonts w:ascii="Times New Roman" w:hAnsi="Times New Roman" w:cs="Times New Roman"/>
          <w:sz w:val="28"/>
          <w:szCs w:val="28"/>
        </w:rPr>
        <w:t>ого</w:t>
      </w:r>
      <w:r w:rsidRPr="00503ECE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1A5591">
        <w:rPr>
          <w:rFonts w:ascii="Times New Roman" w:hAnsi="Times New Roman" w:cs="Times New Roman"/>
          <w:sz w:val="28"/>
          <w:szCs w:val="28"/>
        </w:rPr>
        <w:t>а</w:t>
      </w:r>
      <w:r w:rsidRPr="00503ECE">
        <w:rPr>
          <w:rFonts w:ascii="Times New Roman" w:hAnsi="Times New Roman" w:cs="Times New Roman"/>
          <w:sz w:val="28"/>
          <w:szCs w:val="28"/>
        </w:rPr>
        <w:t xml:space="preserve"> от  6 октября 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Pr="00503ECE">
        <w:rPr>
          <w:rFonts w:ascii="Times New Roman" w:hAnsi="Times New Roman" w:cs="Times New Roman"/>
          <w:sz w:val="28"/>
          <w:szCs w:val="28"/>
        </w:rPr>
        <w:t>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>ации  местного 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1A5591">
        <w:rPr>
          <w:rFonts w:ascii="Times New Roman" w:hAnsi="Times New Roman" w:cs="Times New Roman"/>
          <w:sz w:val="28"/>
          <w:szCs w:val="28"/>
        </w:rPr>
        <w:t>4 августа</w:t>
      </w:r>
      <w:proofErr w:type="gramEnd"/>
      <w:r w:rsidR="00220444">
        <w:rPr>
          <w:rFonts w:ascii="Times New Roman" w:hAnsi="Times New Roman" w:cs="Times New Roman"/>
          <w:sz w:val="28"/>
          <w:szCs w:val="28"/>
        </w:rPr>
        <w:t xml:space="preserve"> 2023</w:t>
      </w:r>
      <w:r w:rsidR="00B1563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5591">
        <w:rPr>
          <w:rFonts w:ascii="Times New Roman" w:hAnsi="Times New Roman" w:cs="Times New Roman"/>
          <w:sz w:val="28"/>
          <w:szCs w:val="28"/>
        </w:rPr>
        <w:t>420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город-курорт </w:t>
      </w:r>
      <w:r w:rsidRPr="00503ECE">
        <w:rPr>
          <w:rFonts w:ascii="Times New Roman" w:hAnsi="Times New Roman" w:cs="Times New Roman"/>
          <w:sz w:val="28"/>
          <w:szCs w:val="28"/>
        </w:rPr>
        <w:t>Геленджик,  Дума  муниципального  образования  г</w:t>
      </w:r>
      <w:r w:rsidRPr="00503ECE">
        <w:rPr>
          <w:rFonts w:ascii="Times New Roman" w:hAnsi="Times New Roman" w:cs="Times New Roman"/>
          <w:sz w:val="28"/>
          <w:szCs w:val="28"/>
        </w:rPr>
        <w:t>о</w:t>
      </w:r>
      <w:r w:rsidRPr="00503ECE">
        <w:rPr>
          <w:rFonts w:ascii="Times New Roman" w:hAnsi="Times New Roman" w:cs="Times New Roman"/>
          <w:sz w:val="28"/>
          <w:szCs w:val="28"/>
        </w:rPr>
        <w:t xml:space="preserve">род-курорт  Геленджик  </w:t>
      </w:r>
      <w:proofErr w:type="gramStart"/>
      <w:r w:rsidRPr="00503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55B1E" w:rsidRDefault="00965C6A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3A66">
        <w:rPr>
          <w:rFonts w:ascii="Times New Roman" w:hAnsi="Times New Roman" w:cs="Times New Roman"/>
          <w:sz w:val="28"/>
          <w:szCs w:val="28"/>
        </w:rPr>
        <w:t>Внести</w:t>
      </w:r>
      <w:r w:rsidR="00740BBB">
        <w:rPr>
          <w:rFonts w:ascii="Times New Roman" w:hAnsi="Times New Roman" w:cs="Times New Roman"/>
          <w:sz w:val="28"/>
          <w:szCs w:val="28"/>
        </w:rPr>
        <w:t xml:space="preserve"> </w:t>
      </w:r>
      <w:r w:rsidRPr="00B55B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>дополнительной м</w:t>
      </w:r>
      <w:r w:rsidR="00B15638">
        <w:rPr>
          <w:rFonts w:ascii="Times New Roman" w:hAnsi="Times New Roman" w:cs="Times New Roman"/>
          <w:sz w:val="28"/>
          <w:szCs w:val="28"/>
        </w:rPr>
        <w:t>е</w:t>
      </w:r>
      <w:r w:rsidR="00B15638">
        <w:rPr>
          <w:rFonts w:ascii="Times New Roman" w:hAnsi="Times New Roman" w:cs="Times New Roman"/>
          <w:sz w:val="28"/>
          <w:szCs w:val="28"/>
        </w:rPr>
        <w:t xml:space="preserve">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</w:t>
      </w:r>
      <w:r w:rsidR="00B15638" w:rsidRPr="00B15638">
        <w:rPr>
          <w:rFonts w:ascii="Times New Roman" w:hAnsi="Times New Roman" w:cs="Times New Roman"/>
          <w:sz w:val="28"/>
          <w:szCs w:val="28"/>
        </w:rPr>
        <w:t>а</w:t>
      </w:r>
      <w:r w:rsidR="00B15638" w:rsidRPr="00B15638">
        <w:rPr>
          <w:rFonts w:ascii="Times New Roman" w:hAnsi="Times New Roman" w:cs="Times New Roman"/>
          <w:sz w:val="28"/>
          <w:szCs w:val="28"/>
        </w:rPr>
        <w:t>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>выполнения задач) на территориях Донецкой Народной Республики, Луганской Народной Республики</w:t>
      </w:r>
      <w:r w:rsidR="000D6A8C">
        <w:rPr>
          <w:rFonts w:ascii="Times New Roman" w:hAnsi="Times New Roman" w:cs="Times New Roman"/>
          <w:sz w:val="28"/>
          <w:szCs w:val="28"/>
        </w:rPr>
        <w:t>,</w:t>
      </w:r>
      <w:r w:rsidR="000D6A8C" w:rsidRPr="000D6A8C">
        <w:t xml:space="preserve"> </w:t>
      </w:r>
      <w:r w:rsidR="000D6A8C" w:rsidRPr="000D6A8C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 w:rsidR="001A5591" w:rsidRPr="001A5591">
        <w:t xml:space="preserve"> </w:t>
      </w:r>
      <w:r w:rsidR="001A5591">
        <w:rPr>
          <w:rFonts w:ascii="Times New Roman" w:hAnsi="Times New Roman" w:cs="Times New Roman"/>
          <w:sz w:val="28"/>
          <w:szCs w:val="28"/>
        </w:rPr>
        <w:t>(в редакции р</w:t>
      </w:r>
      <w:r w:rsidR="001A5591" w:rsidRPr="001A5591">
        <w:rPr>
          <w:rFonts w:ascii="Times New Roman" w:hAnsi="Times New Roman" w:cs="Times New Roman"/>
          <w:sz w:val="28"/>
          <w:szCs w:val="28"/>
        </w:rPr>
        <w:t>ешения</w:t>
      </w:r>
      <w:proofErr w:type="gramEnd"/>
      <w:r w:rsidR="001A5591" w:rsidRPr="001A5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591" w:rsidRPr="001A5591">
        <w:rPr>
          <w:rFonts w:ascii="Times New Roman" w:hAnsi="Times New Roman" w:cs="Times New Roman"/>
          <w:sz w:val="28"/>
          <w:szCs w:val="28"/>
        </w:rPr>
        <w:t>Думы муниципального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="001A5591" w:rsidRPr="001A5591">
        <w:rPr>
          <w:rFonts w:ascii="Times New Roman" w:hAnsi="Times New Roman" w:cs="Times New Roman"/>
          <w:sz w:val="28"/>
          <w:szCs w:val="28"/>
        </w:rPr>
        <w:t>образования город-курорт Геле</w:t>
      </w:r>
      <w:r w:rsidR="001A5591" w:rsidRPr="001A5591">
        <w:rPr>
          <w:rFonts w:ascii="Times New Roman" w:hAnsi="Times New Roman" w:cs="Times New Roman"/>
          <w:sz w:val="28"/>
          <w:szCs w:val="28"/>
        </w:rPr>
        <w:t>н</w:t>
      </w:r>
      <w:r w:rsidR="001A5591" w:rsidRPr="001A5591">
        <w:rPr>
          <w:rFonts w:ascii="Times New Roman" w:hAnsi="Times New Roman" w:cs="Times New Roman"/>
          <w:sz w:val="28"/>
          <w:szCs w:val="28"/>
        </w:rPr>
        <w:t>джик</w:t>
      </w:r>
      <w:r w:rsidR="001A5591">
        <w:rPr>
          <w:rFonts w:ascii="Times New Roman" w:hAnsi="Times New Roman" w:cs="Times New Roman"/>
          <w:sz w:val="28"/>
          <w:szCs w:val="28"/>
        </w:rPr>
        <w:t xml:space="preserve"> </w:t>
      </w:r>
      <w:r w:rsidR="001A5591" w:rsidRPr="001A5591">
        <w:rPr>
          <w:rFonts w:ascii="Times New Roman" w:hAnsi="Times New Roman" w:cs="Times New Roman"/>
          <w:sz w:val="28"/>
          <w:szCs w:val="28"/>
        </w:rPr>
        <w:t>от 21 июля 2023 года №644)</w:t>
      </w:r>
      <w:r w:rsidR="00C36E43">
        <w:rPr>
          <w:rFonts w:ascii="Times New Roman" w:hAnsi="Times New Roman" w:cs="Times New Roman"/>
          <w:sz w:val="28"/>
          <w:szCs w:val="28"/>
        </w:rPr>
        <w:t xml:space="preserve"> </w:t>
      </w:r>
      <w:r w:rsidR="00803A6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803A66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«1. Установить дополнительную меру социальной поддержки в виде ед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новременной денежной выплаты в сумме 1 000 000 (одного миллиона) рублей на каждого умершего (погибшего):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66">
        <w:rPr>
          <w:rFonts w:ascii="Times New Roman" w:hAnsi="Times New Roman" w:cs="Times New Roman"/>
          <w:sz w:val="28"/>
          <w:szCs w:val="28"/>
        </w:rPr>
        <w:t>1) членам семей погибших (умерших) военнослужащих (в том числе пр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 xml:space="preserve">званных на военную службу по мобилизации на основании Указа Президента </w:t>
      </w:r>
      <w:r w:rsidRPr="00803A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21 сентября 2022 года №647 «Об объявлении части</w:t>
      </w:r>
      <w:r w:rsidRPr="00803A66">
        <w:rPr>
          <w:rFonts w:ascii="Times New Roman" w:hAnsi="Times New Roman" w:cs="Times New Roman"/>
          <w:sz w:val="28"/>
          <w:szCs w:val="28"/>
        </w:rPr>
        <w:t>ч</w:t>
      </w:r>
      <w:r w:rsidRPr="00803A66">
        <w:rPr>
          <w:rFonts w:ascii="Times New Roman" w:hAnsi="Times New Roman" w:cs="Times New Roman"/>
          <w:sz w:val="28"/>
          <w:szCs w:val="28"/>
        </w:rPr>
        <w:t>ной мобилизации в Российской Федерации»), принимавших участие в спец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альной военной операции на  территориях  Донецкой  Народной Республики, Луганской Народной Республики, Запорожской области, Херсонской области и Украины, одной из следующих категорий:</w:t>
      </w:r>
      <w:proofErr w:type="gramEnd"/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66">
        <w:rPr>
          <w:rFonts w:ascii="Times New Roman" w:hAnsi="Times New Roman" w:cs="Times New Roman"/>
          <w:sz w:val="28"/>
          <w:szCs w:val="28"/>
        </w:rPr>
        <w:t>проходивших</w:t>
      </w:r>
      <w:proofErr w:type="gramEnd"/>
      <w:r w:rsidRPr="00803A66">
        <w:rPr>
          <w:rFonts w:ascii="Times New Roman" w:hAnsi="Times New Roman" w:cs="Times New Roman"/>
          <w:sz w:val="28"/>
          <w:szCs w:val="28"/>
        </w:rPr>
        <w:t xml:space="preserve"> военную службу на территории муниципального образов</w:t>
      </w:r>
      <w:r w:rsidRPr="00803A66">
        <w:rPr>
          <w:rFonts w:ascii="Times New Roman" w:hAnsi="Times New Roman" w:cs="Times New Roman"/>
          <w:sz w:val="28"/>
          <w:szCs w:val="28"/>
        </w:rPr>
        <w:t>а</w:t>
      </w:r>
      <w:r w:rsidRPr="00803A66">
        <w:rPr>
          <w:rFonts w:ascii="Times New Roman" w:hAnsi="Times New Roman" w:cs="Times New Roman"/>
          <w:sz w:val="28"/>
          <w:szCs w:val="28"/>
        </w:rPr>
        <w:t>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66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803A66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территории муниципального образования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уроженцев муниципального образования город-курорт Геленджик при условии регистрации по месту жительства на территории муниципального о</w:t>
      </w:r>
      <w:r w:rsidRPr="00803A66">
        <w:rPr>
          <w:rFonts w:ascii="Times New Roman" w:hAnsi="Times New Roman" w:cs="Times New Roman"/>
          <w:sz w:val="28"/>
          <w:szCs w:val="28"/>
        </w:rPr>
        <w:t>б</w:t>
      </w:r>
      <w:r w:rsidRPr="00803A66">
        <w:rPr>
          <w:rFonts w:ascii="Times New Roman" w:hAnsi="Times New Roman" w:cs="Times New Roman"/>
          <w:sz w:val="28"/>
          <w:szCs w:val="28"/>
        </w:rPr>
        <w:t xml:space="preserve">разования город-курорт Геленджик не менее одного из членов его семьи;  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A66">
        <w:rPr>
          <w:rFonts w:ascii="Times New Roman" w:hAnsi="Times New Roman" w:cs="Times New Roman"/>
          <w:sz w:val="28"/>
          <w:szCs w:val="28"/>
        </w:rPr>
        <w:t>2) членам семей погибших (умерших) лиц, проходивших службу в во</w:t>
      </w:r>
      <w:r w:rsidRPr="00803A66">
        <w:rPr>
          <w:rFonts w:ascii="Times New Roman" w:hAnsi="Times New Roman" w:cs="Times New Roman"/>
          <w:sz w:val="28"/>
          <w:szCs w:val="28"/>
        </w:rPr>
        <w:t>й</w:t>
      </w:r>
      <w:r w:rsidRPr="00803A66">
        <w:rPr>
          <w:rFonts w:ascii="Times New Roman" w:hAnsi="Times New Roman" w:cs="Times New Roman"/>
          <w:sz w:val="28"/>
          <w:szCs w:val="28"/>
        </w:rPr>
        <w:t>сках национальной гвардии Российской Федерации и имевших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ки, Запорожской области, Херсонской области и Украины, при условии рег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страции по месту жительства на территории муниципального образования г</w:t>
      </w:r>
      <w:r w:rsidRPr="00803A66">
        <w:rPr>
          <w:rFonts w:ascii="Times New Roman" w:hAnsi="Times New Roman" w:cs="Times New Roman"/>
          <w:sz w:val="28"/>
          <w:szCs w:val="28"/>
        </w:rPr>
        <w:t>о</w:t>
      </w:r>
      <w:r w:rsidRPr="00803A66">
        <w:rPr>
          <w:rFonts w:ascii="Times New Roman" w:hAnsi="Times New Roman" w:cs="Times New Roman"/>
          <w:sz w:val="28"/>
          <w:szCs w:val="28"/>
        </w:rPr>
        <w:t xml:space="preserve">род-курорт Геленджик;  </w:t>
      </w:r>
      <w:proofErr w:type="gramEnd"/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3) членам семей погибших (умерших) лиц, направленных (командирова</w:t>
      </w:r>
      <w:r w:rsidRPr="00803A66">
        <w:rPr>
          <w:rFonts w:ascii="Times New Roman" w:hAnsi="Times New Roman" w:cs="Times New Roman"/>
          <w:sz w:val="28"/>
          <w:szCs w:val="28"/>
        </w:rPr>
        <w:t>н</w:t>
      </w:r>
      <w:r w:rsidRPr="00803A66">
        <w:rPr>
          <w:rFonts w:ascii="Times New Roman" w:hAnsi="Times New Roman" w:cs="Times New Roman"/>
          <w:sz w:val="28"/>
          <w:szCs w:val="28"/>
        </w:rPr>
        <w:t>ных) для выполнения задач на территориях Донецкой Народной Республики, Луганской Народной Республики, Запорожской области, Херсонской области</w:t>
      </w:r>
      <w:r w:rsidR="0007327B">
        <w:rPr>
          <w:rFonts w:ascii="Times New Roman" w:hAnsi="Times New Roman" w:cs="Times New Roman"/>
          <w:sz w:val="28"/>
          <w:szCs w:val="28"/>
        </w:rPr>
        <w:t>,</w:t>
      </w:r>
      <w:r w:rsidRPr="00803A66">
        <w:rPr>
          <w:rFonts w:ascii="Times New Roman" w:hAnsi="Times New Roman" w:cs="Times New Roman"/>
          <w:sz w:val="28"/>
          <w:szCs w:val="28"/>
        </w:rPr>
        <w:t xml:space="preserve"> при условии регистрации по месту жительства на территории муниципального образования город-курорт Геленджик;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4) членам семей погибших (умерших) волонтеров при осуществлении своей деятельности в период проведения специальной </w:t>
      </w:r>
      <w:bookmarkStart w:id="0" w:name="_GoBack"/>
      <w:bookmarkEnd w:id="0"/>
      <w:r w:rsidRPr="00803A66">
        <w:rPr>
          <w:rFonts w:ascii="Times New Roman" w:hAnsi="Times New Roman" w:cs="Times New Roman"/>
          <w:sz w:val="28"/>
          <w:szCs w:val="28"/>
        </w:rPr>
        <w:t>военной операции  на территориях Донецкой Народной Республики, Луганской Народной Республ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ки, Запорожской области, Херсонской области и Украины, при условии рег</w:t>
      </w:r>
      <w:r w:rsidRPr="00803A66">
        <w:rPr>
          <w:rFonts w:ascii="Times New Roman" w:hAnsi="Times New Roman" w:cs="Times New Roman"/>
          <w:sz w:val="28"/>
          <w:szCs w:val="28"/>
        </w:rPr>
        <w:t>и</w:t>
      </w:r>
      <w:r w:rsidRPr="00803A66">
        <w:rPr>
          <w:rFonts w:ascii="Times New Roman" w:hAnsi="Times New Roman" w:cs="Times New Roman"/>
          <w:sz w:val="28"/>
          <w:szCs w:val="28"/>
        </w:rPr>
        <w:t>страции по месту жительства на территории муниципального образования г</w:t>
      </w:r>
      <w:r w:rsidRPr="00803A66">
        <w:rPr>
          <w:rFonts w:ascii="Times New Roman" w:hAnsi="Times New Roman" w:cs="Times New Roman"/>
          <w:sz w:val="28"/>
          <w:szCs w:val="28"/>
        </w:rPr>
        <w:t>о</w:t>
      </w:r>
      <w:r w:rsidRPr="00803A66">
        <w:rPr>
          <w:rFonts w:ascii="Times New Roman" w:hAnsi="Times New Roman" w:cs="Times New Roman"/>
          <w:sz w:val="28"/>
          <w:szCs w:val="28"/>
        </w:rPr>
        <w:t xml:space="preserve">род-курорт Геленджик; </w:t>
      </w:r>
    </w:p>
    <w:p w:rsidR="00803A66" w:rsidRP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 xml:space="preserve">5) членам семей погибших (умерших) граждан, заключивших в </w:t>
      </w:r>
      <w:proofErr w:type="gramStart"/>
      <w:r w:rsidRPr="00803A66">
        <w:rPr>
          <w:rFonts w:ascii="Times New Roman" w:hAnsi="Times New Roman" w:cs="Times New Roman"/>
          <w:sz w:val="28"/>
          <w:szCs w:val="28"/>
        </w:rPr>
        <w:t>добро-вольном</w:t>
      </w:r>
      <w:proofErr w:type="gramEnd"/>
      <w:r w:rsidRPr="00803A66">
        <w:rPr>
          <w:rFonts w:ascii="Times New Roman" w:hAnsi="Times New Roman" w:cs="Times New Roman"/>
          <w:sz w:val="28"/>
          <w:szCs w:val="28"/>
        </w:rPr>
        <w:t xml:space="preserve"> порядке договор (контракт) с Министерством обороны Российской Федерации для выполнения задач специальной военной операции на террит</w:t>
      </w:r>
      <w:r w:rsidRPr="00803A66">
        <w:rPr>
          <w:rFonts w:ascii="Times New Roman" w:hAnsi="Times New Roman" w:cs="Times New Roman"/>
          <w:sz w:val="28"/>
          <w:szCs w:val="28"/>
        </w:rPr>
        <w:t>о</w:t>
      </w:r>
      <w:r w:rsidRPr="00803A66">
        <w:rPr>
          <w:rFonts w:ascii="Times New Roman" w:hAnsi="Times New Roman" w:cs="Times New Roman"/>
          <w:sz w:val="28"/>
          <w:szCs w:val="28"/>
        </w:rPr>
        <w:t>риях Донецкой Народной Республики, Луганской Народной Республики, Зап</w:t>
      </w:r>
      <w:r w:rsidRPr="00803A66">
        <w:rPr>
          <w:rFonts w:ascii="Times New Roman" w:hAnsi="Times New Roman" w:cs="Times New Roman"/>
          <w:sz w:val="28"/>
          <w:szCs w:val="28"/>
        </w:rPr>
        <w:t>о</w:t>
      </w:r>
      <w:r w:rsidRPr="00803A66">
        <w:rPr>
          <w:rFonts w:ascii="Times New Roman" w:hAnsi="Times New Roman" w:cs="Times New Roman"/>
          <w:sz w:val="28"/>
          <w:szCs w:val="28"/>
        </w:rPr>
        <w:t>рожской области, Херсонской области и Украины, при условии регистрации по месту жительства на территории муниципального образования город-курорт Геленджик.»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3A66" w:rsidRDefault="00803A6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803A66">
        <w:rPr>
          <w:rFonts w:ascii="Times New Roman" w:hAnsi="Times New Roman" w:cs="Times New Roman"/>
          <w:sz w:val="28"/>
          <w:szCs w:val="28"/>
        </w:rPr>
        <w:t xml:space="preserve"> абзаце первом пункта 2 слово «постоянно» исключить.</w:t>
      </w:r>
    </w:p>
    <w:p w:rsidR="00E02874" w:rsidRDefault="00965C6A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5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(</w:t>
      </w:r>
      <w:proofErr w:type="spellStart"/>
      <w:r w:rsidRPr="00C515B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C515B5">
        <w:rPr>
          <w:rFonts w:ascii="Times New Roman" w:hAnsi="Times New Roman" w:cs="Times New Roman"/>
          <w:sz w:val="28"/>
          <w:szCs w:val="28"/>
        </w:rPr>
        <w:t xml:space="preserve">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</w:t>
      </w:r>
      <w:r w:rsidR="005F7936" w:rsidRPr="005F7936">
        <w:rPr>
          <w:rFonts w:ascii="Times New Roman" w:hAnsi="Times New Roman" w:cs="Times New Roman"/>
          <w:sz w:val="28"/>
          <w:szCs w:val="28"/>
        </w:rPr>
        <w:t>л</w:t>
      </w:r>
      <w:r w:rsidR="005F7936" w:rsidRPr="005F7936">
        <w:rPr>
          <w:rFonts w:ascii="Times New Roman" w:hAnsi="Times New Roman" w:cs="Times New Roman"/>
          <w:sz w:val="28"/>
          <w:szCs w:val="28"/>
        </w:rPr>
        <w:t>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</w:t>
      </w:r>
      <w:r w:rsidR="005F7936">
        <w:rPr>
          <w:rFonts w:ascii="Times New Roman" w:hAnsi="Times New Roman" w:cs="Times New Roman"/>
          <w:sz w:val="28"/>
          <w:szCs w:val="28"/>
        </w:rPr>
        <w:t>ы</w:t>
      </w:r>
      <w:r w:rsidR="005F7936">
        <w:rPr>
          <w:rFonts w:ascii="Times New Roman" w:hAnsi="Times New Roman" w:cs="Times New Roman"/>
          <w:sz w:val="28"/>
          <w:szCs w:val="28"/>
        </w:rPr>
        <w:t xml:space="preserve">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</w:t>
      </w:r>
      <w:r w:rsidR="005F7936" w:rsidRPr="005F7936">
        <w:rPr>
          <w:rFonts w:ascii="Times New Roman" w:hAnsi="Times New Roman" w:cs="Times New Roman"/>
          <w:sz w:val="28"/>
          <w:szCs w:val="28"/>
        </w:rPr>
        <w:t>и</w:t>
      </w:r>
      <w:r w:rsidR="005F7936" w:rsidRPr="005F7936">
        <w:rPr>
          <w:rFonts w:ascii="Times New Roman" w:hAnsi="Times New Roman" w:cs="Times New Roman"/>
          <w:sz w:val="28"/>
          <w:szCs w:val="28"/>
        </w:rPr>
        <w:lastRenderedPageBreak/>
        <w:t>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>авленных (команд</w:t>
      </w:r>
      <w:r w:rsidR="005F7936">
        <w:rPr>
          <w:rFonts w:ascii="Times New Roman" w:hAnsi="Times New Roman" w:cs="Times New Roman"/>
          <w:sz w:val="28"/>
          <w:szCs w:val="28"/>
        </w:rPr>
        <w:t>и</w:t>
      </w:r>
      <w:r w:rsidR="005F7936">
        <w:rPr>
          <w:rFonts w:ascii="Times New Roman" w:hAnsi="Times New Roman" w:cs="Times New Roman"/>
          <w:sz w:val="28"/>
          <w:szCs w:val="28"/>
        </w:rPr>
        <w:t xml:space="preserve">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</w:t>
      </w:r>
      <w:r w:rsidR="005F7936" w:rsidRPr="005F7936">
        <w:rPr>
          <w:rFonts w:ascii="Times New Roman" w:hAnsi="Times New Roman" w:cs="Times New Roman"/>
          <w:sz w:val="28"/>
          <w:szCs w:val="28"/>
        </w:rPr>
        <w:t>б</w:t>
      </w:r>
      <w:r w:rsidR="005F7936" w:rsidRPr="005F7936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="005F7936" w:rsidRPr="005F7936">
        <w:rPr>
          <w:rFonts w:ascii="Times New Roman" w:hAnsi="Times New Roman" w:cs="Times New Roman"/>
          <w:sz w:val="28"/>
          <w:szCs w:val="28"/>
        </w:rPr>
        <w:t>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803A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rPr>
          <w:rFonts w:eastAsiaTheme="minorEastAsia"/>
          <w:szCs w:val="28"/>
        </w:rPr>
      </w:pPr>
    </w:p>
    <w:p w:rsidR="00E0724A" w:rsidRDefault="00E0724A" w:rsidP="00B86D6F">
      <w:pPr>
        <w:jc w:val="center"/>
        <w:rPr>
          <w:b/>
          <w:bCs/>
          <w:szCs w:val="28"/>
        </w:rPr>
      </w:pPr>
    </w:p>
    <w:p w:rsidR="00DE6208" w:rsidRDefault="00DE6208" w:rsidP="00B86D6F">
      <w:pPr>
        <w:jc w:val="center"/>
        <w:rPr>
          <w:b/>
          <w:bCs/>
          <w:szCs w:val="28"/>
        </w:rPr>
      </w:pPr>
    </w:p>
    <w:p w:rsidR="00DE6208" w:rsidRDefault="00DE6208" w:rsidP="00B86D6F">
      <w:pPr>
        <w:jc w:val="center"/>
        <w:rPr>
          <w:b/>
          <w:bCs/>
          <w:szCs w:val="28"/>
        </w:rPr>
      </w:pPr>
    </w:p>
    <w:p w:rsidR="00DE6208" w:rsidRDefault="00DE6208" w:rsidP="00B86D6F">
      <w:pPr>
        <w:jc w:val="center"/>
        <w:rPr>
          <w:b/>
          <w:bCs/>
          <w:szCs w:val="28"/>
        </w:rPr>
      </w:pPr>
    </w:p>
    <w:p w:rsidR="00DE6208" w:rsidRDefault="00DE6208" w:rsidP="00B86D6F">
      <w:pPr>
        <w:jc w:val="center"/>
        <w:rPr>
          <w:b/>
          <w:bCs/>
          <w:szCs w:val="28"/>
        </w:rPr>
      </w:pPr>
    </w:p>
    <w:p w:rsidR="00DE6208" w:rsidRDefault="00DE6208" w:rsidP="00B86D6F">
      <w:pPr>
        <w:jc w:val="center"/>
        <w:rPr>
          <w:b/>
          <w:bCs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E0724A" w:rsidRPr="00E0724A" w:rsidRDefault="00B86D6F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0724A" w:rsidRPr="00E0724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E0724A" w:rsidRPr="00E0724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E0724A" w:rsidRPr="00E07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724A" w:rsidRPr="00E0724A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29 июля 2022 года </w:t>
      </w:r>
    </w:p>
    <w:p w:rsidR="00E0724A" w:rsidRPr="00E0724A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№528 «Об установлении дополнительной меры социальной </w:t>
      </w:r>
    </w:p>
    <w:p w:rsidR="00E0724A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поддержки в виде единовременной денежной выплаты членам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семей отдельных категорий погибших (умерших) граждан,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724A">
        <w:rPr>
          <w:rFonts w:ascii="Times New Roman" w:hAnsi="Times New Roman" w:cs="Times New Roman"/>
          <w:b w:val="0"/>
          <w:sz w:val="28"/>
          <w:szCs w:val="28"/>
        </w:rPr>
        <w:t>принимавших</w:t>
      </w:r>
      <w:proofErr w:type="gramEnd"/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 участие в специальной военной операции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(направленных (командированных) для выполнения задач) </w:t>
      </w:r>
      <w:proofErr w:type="gramStart"/>
      <w:r w:rsidRPr="00E0724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724A">
        <w:rPr>
          <w:rFonts w:ascii="Times New Roman" w:hAnsi="Times New Roman" w:cs="Times New Roman"/>
          <w:b w:val="0"/>
          <w:sz w:val="28"/>
          <w:szCs w:val="28"/>
        </w:rPr>
        <w:t>территориях</w:t>
      </w:r>
      <w:proofErr w:type="gramEnd"/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 Донецкой Народной Республики, Луганской Народной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Республики, Запорожской области, Херсонской области и Украины» </w:t>
      </w:r>
    </w:p>
    <w:p w:rsidR="00001424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724A">
        <w:rPr>
          <w:rFonts w:ascii="Times New Roman" w:hAnsi="Times New Roman" w:cs="Times New Roman"/>
          <w:b w:val="0"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964A21" w:rsidRPr="00965C6A" w:rsidRDefault="00E0724A" w:rsidP="00E0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0724A">
        <w:rPr>
          <w:rFonts w:ascii="Times New Roman" w:hAnsi="Times New Roman" w:cs="Times New Roman"/>
          <w:b w:val="0"/>
          <w:sz w:val="28"/>
          <w:szCs w:val="28"/>
        </w:rPr>
        <w:t>город-курорт Геленджик от 21 июля 2023 года №644)</w:t>
      </w:r>
      <w:r w:rsidR="005F7936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753F43" w:rsidRPr="002E0DA2" w:rsidRDefault="00753F43" w:rsidP="00753F43">
      <w:pPr>
        <w:ind w:left="360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53F43" w:rsidRPr="008E55C1" w:rsidTr="00C119F0">
        <w:tc>
          <w:tcPr>
            <w:tcW w:w="5070" w:type="dxa"/>
            <w:vAlign w:val="bottom"/>
          </w:tcPr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753F43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753F43" w:rsidRDefault="00EF7E3D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53F43" w:rsidRPr="00E729E7">
              <w:rPr>
                <w:szCs w:val="28"/>
              </w:rPr>
              <w:t>ачальник финансового управления  администрации  муниципального</w:t>
            </w:r>
            <w:r w:rsidR="00753F43">
              <w:rPr>
                <w:szCs w:val="28"/>
              </w:rPr>
              <w:t xml:space="preserve"> 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F7E3D">
              <w:rPr>
                <w:szCs w:val="28"/>
              </w:rPr>
              <w:t xml:space="preserve">Е.К. </w:t>
            </w:r>
            <w:proofErr w:type="spellStart"/>
            <w:r w:rsidR="00EF7E3D">
              <w:rPr>
                <w:szCs w:val="28"/>
              </w:rPr>
              <w:t>Параскева</w:t>
            </w:r>
            <w:proofErr w:type="spellEnd"/>
          </w:p>
        </w:tc>
      </w:tr>
      <w:tr w:rsidR="00753F43" w:rsidRPr="00F70F0C" w:rsidTr="00C119F0">
        <w:trPr>
          <w:trHeight w:val="1593"/>
        </w:trPr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E0724A" w:rsidP="00E0724A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5F7936">
              <w:rPr>
                <w:szCs w:val="28"/>
              </w:rPr>
              <w:t>ачальник</w:t>
            </w:r>
            <w:r w:rsidR="00753F43">
              <w:rPr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E0724A" w:rsidP="00813E42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Д.Г. </w:t>
            </w:r>
            <w:proofErr w:type="spellStart"/>
            <w:r>
              <w:rPr>
                <w:szCs w:val="28"/>
              </w:rPr>
              <w:t>Кулиничев</w:t>
            </w:r>
            <w:proofErr w:type="spellEnd"/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BB1B39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53F43" w:rsidRPr="0039212F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753F43" w:rsidRPr="0039212F">
              <w:rPr>
                <w:szCs w:val="28"/>
              </w:rPr>
              <w:t xml:space="preserve"> главы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Pr="0039212F" w:rsidRDefault="00753F43" w:rsidP="00BB1B39">
            <w:pPr>
              <w:ind w:right="-108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BB1B39" w:rsidRPr="00F70F0C" w:rsidTr="00C119F0">
        <w:tc>
          <w:tcPr>
            <w:tcW w:w="5070" w:type="dxa"/>
            <w:vAlign w:val="bottom"/>
          </w:tcPr>
          <w:p w:rsidR="00BB1B39" w:rsidRDefault="00BB1B39" w:rsidP="00C119F0">
            <w:pPr>
              <w:ind w:right="176"/>
              <w:jc w:val="left"/>
              <w:rPr>
                <w:szCs w:val="28"/>
              </w:rPr>
            </w:pPr>
          </w:p>
          <w:p w:rsidR="00BB1B39" w:rsidRPr="00BB1B39" w:rsidRDefault="00BB1B39" w:rsidP="00BB1B39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Pr="00BB1B39">
              <w:rPr>
                <w:szCs w:val="28"/>
              </w:rPr>
              <w:t xml:space="preserve">аместитель главы </w:t>
            </w:r>
          </w:p>
          <w:p w:rsidR="00BB1B39" w:rsidRPr="00BB1B39" w:rsidRDefault="00BB1B39" w:rsidP="00BB1B39">
            <w:pPr>
              <w:ind w:right="176"/>
              <w:jc w:val="left"/>
              <w:rPr>
                <w:szCs w:val="28"/>
              </w:rPr>
            </w:pPr>
            <w:r w:rsidRPr="00BB1B39">
              <w:rPr>
                <w:szCs w:val="28"/>
              </w:rPr>
              <w:t xml:space="preserve">муниципального образования </w:t>
            </w:r>
          </w:p>
          <w:p w:rsidR="00BB1B39" w:rsidRDefault="00BB1B39" w:rsidP="00BB1B39">
            <w:pPr>
              <w:ind w:right="176"/>
              <w:jc w:val="left"/>
              <w:rPr>
                <w:szCs w:val="28"/>
              </w:rPr>
            </w:pPr>
            <w:r w:rsidRPr="00BB1B39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BB1B39" w:rsidRDefault="00BB1B39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М.П. Рыбалкина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E0724A" w:rsidRDefault="00E0724A" w:rsidP="00C119F0">
            <w:pPr>
              <w:ind w:right="176"/>
              <w:jc w:val="left"/>
              <w:rPr>
                <w:szCs w:val="28"/>
              </w:rPr>
            </w:pP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r w:rsidRPr="004A2056">
              <w:rPr>
                <w:szCs w:val="28"/>
              </w:rPr>
              <w:t>по бюджету, налогам, социально-экономическому развитию, промышленности, тран</w:t>
            </w:r>
            <w:r w:rsidRPr="004A2056">
              <w:rPr>
                <w:szCs w:val="28"/>
              </w:rPr>
              <w:t>с</w:t>
            </w:r>
            <w:r w:rsidRPr="004A2056">
              <w:rPr>
                <w:szCs w:val="28"/>
              </w:rPr>
              <w:t>порту и сельскому хозяйству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F70F0C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М.Д. Димитриев</w:t>
            </w:r>
          </w:p>
        </w:tc>
      </w:tr>
    </w:tbl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39" w:rsidRDefault="00BB1B39" w:rsidP="00964A21">
      <w:r>
        <w:separator/>
      </w:r>
    </w:p>
  </w:endnote>
  <w:endnote w:type="continuationSeparator" w:id="0">
    <w:p w:rsidR="00BB1B39" w:rsidRDefault="00BB1B39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39" w:rsidRDefault="00BB1B39" w:rsidP="00964A21">
      <w:r>
        <w:separator/>
      </w:r>
    </w:p>
  </w:footnote>
  <w:footnote w:type="continuationSeparator" w:id="0">
    <w:p w:rsidR="00BB1B39" w:rsidRDefault="00BB1B39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EndPr/>
    <w:sdtContent>
      <w:p w:rsidR="00BB1B39" w:rsidRDefault="00BB1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7B">
          <w:rPr>
            <w:noProof/>
          </w:rPr>
          <w:t>2</w:t>
        </w:r>
        <w:r>
          <w:fldChar w:fldCharType="end"/>
        </w:r>
      </w:p>
    </w:sdtContent>
  </w:sdt>
  <w:p w:rsidR="00BB1B39" w:rsidRDefault="00BB1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01424"/>
    <w:rsid w:val="00045138"/>
    <w:rsid w:val="0007327B"/>
    <w:rsid w:val="000D6A8C"/>
    <w:rsid w:val="001A5591"/>
    <w:rsid w:val="001D68CD"/>
    <w:rsid w:val="00220444"/>
    <w:rsid w:val="00380D2F"/>
    <w:rsid w:val="003B321B"/>
    <w:rsid w:val="004B5959"/>
    <w:rsid w:val="004C4C21"/>
    <w:rsid w:val="004F7374"/>
    <w:rsid w:val="00503ECE"/>
    <w:rsid w:val="005B731C"/>
    <w:rsid w:val="005F7936"/>
    <w:rsid w:val="0062083D"/>
    <w:rsid w:val="006E4504"/>
    <w:rsid w:val="00740BBB"/>
    <w:rsid w:val="00753F43"/>
    <w:rsid w:val="00803A66"/>
    <w:rsid w:val="00813E42"/>
    <w:rsid w:val="00853D64"/>
    <w:rsid w:val="00964A21"/>
    <w:rsid w:val="00965C6A"/>
    <w:rsid w:val="009E212F"/>
    <w:rsid w:val="00A1025A"/>
    <w:rsid w:val="00A84A7F"/>
    <w:rsid w:val="00AE7D03"/>
    <w:rsid w:val="00B15638"/>
    <w:rsid w:val="00B55B1E"/>
    <w:rsid w:val="00B86D6F"/>
    <w:rsid w:val="00BB1B39"/>
    <w:rsid w:val="00BC32C6"/>
    <w:rsid w:val="00C0191E"/>
    <w:rsid w:val="00C119F0"/>
    <w:rsid w:val="00C36E43"/>
    <w:rsid w:val="00C515B5"/>
    <w:rsid w:val="00C72DFD"/>
    <w:rsid w:val="00D552DF"/>
    <w:rsid w:val="00DE6208"/>
    <w:rsid w:val="00E02874"/>
    <w:rsid w:val="00E0724A"/>
    <w:rsid w:val="00ED1FFE"/>
    <w:rsid w:val="00EF7E3D"/>
    <w:rsid w:val="00F537FD"/>
    <w:rsid w:val="00FA09DA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Paraskeva</cp:lastModifiedBy>
  <cp:revision>9</cp:revision>
  <cp:lastPrinted>2023-08-25T12:02:00Z</cp:lastPrinted>
  <dcterms:created xsi:type="dcterms:W3CDTF">2023-06-16T13:21:00Z</dcterms:created>
  <dcterms:modified xsi:type="dcterms:W3CDTF">2023-08-25T12:16:00Z</dcterms:modified>
</cp:coreProperties>
</file>