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B" w:rsidRPr="00F73DAB" w:rsidRDefault="00484720" w:rsidP="00F73DAB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11171993"/>
      <w:r w:rsidR="00F73DA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95DDDA9" wp14:editId="310D720A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73D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73D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F73DAB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DAB" w:rsidRPr="00F73DAB" w:rsidRDefault="00F73DAB" w:rsidP="00F7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2022 года 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214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3DAB" w:rsidRPr="00F73DAB" w:rsidRDefault="00F73DAB" w:rsidP="00F73DAB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F73DAB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F12391" w:rsidRDefault="00F12391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79C" w:rsidRPr="0074179C" w:rsidRDefault="0074179C" w:rsidP="00C57F99">
      <w:pPr>
        <w:spacing w:after="0" w:line="240" w:lineRule="auto"/>
        <w:ind w:left="1134" w:right="96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администрац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ией муниципального образования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город-курорт Геленджик муниципальной услуги «Выдача решения о проведении (об отказе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проведении) муниципальной  ярмарки, муниципальной агропромышленной выставки-ярмарки на территории муниципального образования город-курорт Геленджик»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утвержденный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</w:t>
      </w:r>
      <w:r w:rsidR="002B4A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город-курорт Геленджик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от 8 ноября 2019 года №2631 (в редакции постановления администрации муниципального образования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город-курорт </w:t>
      </w:r>
      <w:r w:rsidR="00C57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Геленджик от 15 октября 2021 года №2061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937E28" w:rsidRPr="001D16DB" w:rsidRDefault="00937E28" w:rsidP="00F73DAB">
      <w:pPr>
        <w:spacing w:after="0" w:line="240" w:lineRule="auto"/>
        <w:ind w:right="73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F7D4F" w:rsidRPr="006C5DEB" w:rsidRDefault="008F4E4B" w:rsidP="008F4E4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город-курорт Геленджик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 июля 2021 года №351-ФЗ),</w:t>
      </w:r>
      <w:r w:rsidRPr="00B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0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 Краснодарского края от 1 марта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2195-КЗ</w:t>
      </w:r>
      <w:r w:rsidR="005E05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деятельности розничных рын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ков, ярмарок и агропромышленных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выставок-ярмарок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территории Краснодарского края»</w:t>
      </w:r>
      <w:r w:rsidR="00457E72" w:rsidRP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457E72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9B40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редакции З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акона Краснодарского края от 14 июля </w:t>
      </w:r>
      <w:r w:rsidR="00457E72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№4499-КЗ)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руководствуясь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16, 37 Федерального закона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6C5DE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6 октября 2003 года</w:t>
        </w:r>
      </w:smartTag>
      <w:r w:rsidR="005E05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№131-ФЗ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ции» (в редакции  Федерального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закона 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5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5A2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6C5DEB">
        <w:rPr>
          <w:rFonts w:eastAsia="Calibri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 41, 72 Ус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тава муниципального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город-курорт Геленджик, </w:t>
      </w: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л я ю:</w:t>
      </w:r>
    </w:p>
    <w:p w:rsidR="00937E28" w:rsidRDefault="00FE4F1B" w:rsidP="003D669E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административный регламент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 ярмарки, муниципальной агропромышленной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выставки-ярмарки на территории муниципального образования город-курорт Геленджик»</w:t>
      </w:r>
      <w:r w:rsid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денный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8 ноября 2019 года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D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2631</w:t>
      </w:r>
      <w:r w:rsidR="006C3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«Выдача </w:t>
      </w:r>
      <w:r w:rsid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проведении (об отказе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проведении) муниципальной 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ярмарки, муниципальной агропромышленной выставки-ярмарки на территории муниципального образования город-курорт Геленджик» 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15 октября 2021 года №2061)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554254" w:rsidRPr="00203F5D" w:rsidRDefault="00203F5D" w:rsidP="0055425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</w:t>
      </w:r>
      <w:r w:rsidR="0055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2.6.1 дополнить абзацем</w:t>
      </w:r>
      <w:r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203F5D" w:rsidRDefault="00554254" w:rsidP="00203F5D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 с</w:t>
      </w:r>
      <w:r w:rsidR="00203F5D"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ярмарки.</w:t>
      </w:r>
      <w:r w:rsid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F0047" w:rsidRPr="004040FF" w:rsidRDefault="00C573FE" w:rsidP="00E73B75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9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3.4.2.1 дополнить абзацем</w:t>
      </w:r>
      <w:r w:rsidR="00936514"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="002F0047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40FF" w:rsidRPr="004040FF" w:rsidRDefault="00E73B75" w:rsidP="0093651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1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40FF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заявлению организатора ярмарки, выставки-ярмарки администрация продлевает срок проведения ярмарки, выставки-ярмарки в порядке и на основаниях, установленных администрацией, на срок, указанный в заявлении организатора ярмарки, выставки-ярмарки, но не более чем на три года</w:t>
      </w:r>
      <w:r w:rsidR="009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040FF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FEC" w:rsidRDefault="00C13FEC" w:rsidP="00C13FEC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 пункта 3.6.2 изложить в следующей редакции:</w:t>
      </w:r>
    </w:p>
    <w:p w:rsidR="00C13FEC" w:rsidRPr="00F13EC6" w:rsidRDefault="00C13FEC" w:rsidP="0038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A9295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администрацию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дению ярмарки, выставки-ярмарки либо не исполнил письменное обязательство по оборудованию </w:t>
      </w:r>
      <w:r>
        <w:rPr>
          <w:rFonts w:ascii="Times New Roman" w:hAnsi="Times New Roman" w:cs="Times New Roman"/>
          <w:sz w:val="28"/>
          <w:szCs w:val="28"/>
        </w:rPr>
        <w:t>ярмарочной площадки подъездами для погрузочно-разгру</w:t>
      </w:r>
      <w:r w:rsidR="00380164">
        <w:rPr>
          <w:rFonts w:ascii="Times New Roman" w:hAnsi="Times New Roman" w:cs="Times New Roman"/>
          <w:sz w:val="28"/>
          <w:szCs w:val="28"/>
        </w:rPr>
        <w:t>зочных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870" w:rsidRPr="00446870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</w:t>
      </w:r>
      <w:r w:rsidR="00380164">
        <w:rPr>
          <w:rFonts w:ascii="Times New Roman" w:hAnsi="Times New Roman" w:cs="Times New Roman"/>
          <w:bCs/>
          <w:sz w:val="28"/>
          <w:szCs w:val="28"/>
        </w:rPr>
        <w:t>,</w:t>
      </w:r>
      <w:r w:rsidR="00F13EC6">
        <w:rPr>
          <w:rFonts w:ascii="Times New Roman" w:hAnsi="Times New Roman" w:cs="Times New Roman"/>
          <w:bCs/>
          <w:sz w:val="28"/>
          <w:szCs w:val="28"/>
        </w:rPr>
        <w:t xml:space="preserve"> указанными в пункте</w:t>
      </w:r>
      <w:proofErr w:type="gramEnd"/>
      <w:r w:rsidR="00F13EC6">
        <w:rPr>
          <w:rFonts w:ascii="Times New Roman" w:hAnsi="Times New Roman" w:cs="Times New Roman"/>
          <w:bCs/>
          <w:sz w:val="28"/>
          <w:szCs w:val="28"/>
        </w:rPr>
        <w:t xml:space="preserve"> 4 статьи 11</w:t>
      </w:r>
      <w:r w:rsidR="00082A56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 </w:t>
      </w:r>
      <w:r w:rsidR="00082A56" w:rsidRPr="00082A56">
        <w:rPr>
          <w:rFonts w:ascii="Times New Roman" w:hAnsi="Times New Roman" w:cs="Times New Roman"/>
          <w:bCs/>
          <w:sz w:val="28"/>
          <w:szCs w:val="28"/>
        </w:rPr>
        <w:t>от 1 марта</w:t>
      </w:r>
      <w:r w:rsidR="00587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A56" w:rsidRPr="00082A56">
        <w:rPr>
          <w:rFonts w:ascii="Times New Roman" w:hAnsi="Times New Roman" w:cs="Times New Roman"/>
          <w:bCs/>
          <w:sz w:val="28"/>
          <w:szCs w:val="28"/>
        </w:rPr>
        <w:t>2011 года №2195-КЗ «Об организации деятельности розничных рынков, ярмарок и агропромышленных выставок-ярмарок на территории Краснодарского края</w:t>
      </w:r>
      <w:proofErr w:type="gramStart"/>
      <w:r w:rsidR="00380164">
        <w:rPr>
          <w:rFonts w:ascii="Times New Roman" w:hAnsi="Times New Roman" w:cs="Times New Roman"/>
          <w:bCs/>
          <w:sz w:val="28"/>
          <w:szCs w:val="28"/>
        </w:rPr>
        <w:t>;</w:t>
      </w:r>
      <w:r w:rsidR="00082A56" w:rsidRPr="00082A5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026C" w:rsidRDefault="00F13EC6" w:rsidP="00BD244A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5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</w:t>
      </w:r>
      <w:r w:rsidR="0076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3.18.2 </w:t>
      </w:r>
      <w:r w:rsidR="0076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B41" w:rsidRPr="00767B4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082A56"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="00767B41" w:rsidRPr="00767B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,</w:t>
      </w:r>
      <w:r w:rsidR="00BD244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,</w:t>
      </w:r>
      <w:r w:rsidR="00BD244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 Правил организации деятельности многофункциональных центро</w:t>
      </w:r>
      <w:r w:rsidR="000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государственных </w:t>
      </w:r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услуг, утвержденных постановлением Правительства Российской Федерации от 22 декабря 2012 года №1376 «Об утверждении </w:t>
      </w:r>
      <w:proofErr w:type="gramStart"/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="00BD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7D" w:rsidRPr="00725673" w:rsidRDefault="0062327D" w:rsidP="008339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81B7D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2327D" w:rsidRPr="00725673" w:rsidRDefault="0062327D" w:rsidP="003D669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. Разместить настоящее пост</w:t>
      </w:r>
      <w:bookmarkStart w:id="1" w:name="_GoBack"/>
      <w:bookmarkEnd w:id="1"/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ановление на официальном 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BD2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сайте администрации муниципального образ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город-курорт        Геленджик </w:t>
      </w:r>
      <w:r w:rsidR="003D66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3D669E" w:rsidRPr="003D6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9E" w:rsidRPr="00A1018A">
        <w:rPr>
          <w:rFonts w:ascii="Times New Roman" w:eastAsia="Calibri" w:hAnsi="Times New Roman" w:cs="Times New Roman"/>
          <w:sz w:val="28"/>
          <w:szCs w:val="28"/>
        </w:rPr>
        <w:t>(</w:t>
      </w:r>
      <w:hyperlink r:id="rId16" w:history="1">
        <w:r w:rsidR="003D669E" w:rsidRPr="00A1018A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3D66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10 дней со дня вступления его в силу.</w:t>
      </w:r>
    </w:p>
    <w:p w:rsidR="00D908CA" w:rsidRDefault="0062327D" w:rsidP="003D669E">
      <w:pPr>
        <w:pStyle w:val="aa"/>
        <w:tabs>
          <w:tab w:val="left" w:pos="9639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со дня его официального   опубликования</w:t>
      </w:r>
      <w:r w:rsidR="00D90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A48" w:rsidRDefault="00067A48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4FB" w:rsidRPr="006C5DEB" w:rsidRDefault="001304FB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385" w:rsidRPr="006C5DEB" w:rsidRDefault="00172385" w:rsidP="00067A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3DAB" w:rsidRDefault="00F73DAB" w:rsidP="00F73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А.А. </w:t>
      </w:r>
      <w:proofErr w:type="spellStart"/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Богодистов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E4F1B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</w:t>
      </w:r>
      <w:r w:rsidR="00FE4F1B"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gramStart"/>
      <w:r w:rsidR="00FE4F1B"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</w:p>
    <w:p w:rsidR="004F7D4F" w:rsidRPr="006C5DEB" w:rsidRDefault="00FE4F1B" w:rsidP="00F73D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образования город-курорт Геленджик</w:t>
      </w:r>
    </w:p>
    <w:p w:rsidR="00033695" w:rsidRPr="006C5DEB" w:rsidRDefault="0003369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3D66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3C49" w:rsidRDefault="00AD3C49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2323" w:rsidRDefault="005A2323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62A7" w:rsidRDefault="005862A7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8A5" w:rsidRDefault="003818A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8A5" w:rsidRDefault="003818A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62A7" w:rsidRDefault="005862A7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1B" w:rsidRPr="00FE4F1B" w:rsidRDefault="00FE4F1B" w:rsidP="00FE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4F1B" w:rsidRPr="00FE4F1B" w:rsidSect="00CD1E53">
      <w:headerReference w:type="default" r:id="rId17"/>
      <w:pgSz w:w="11906" w:h="16838"/>
      <w:pgMar w:top="1077" w:right="62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19" w:rsidRDefault="00025119" w:rsidP="004F7D4F">
      <w:pPr>
        <w:spacing w:after="0" w:line="240" w:lineRule="auto"/>
      </w:pPr>
      <w:r>
        <w:separator/>
      </w:r>
    </w:p>
  </w:endnote>
  <w:endnote w:type="continuationSeparator" w:id="0">
    <w:p w:rsidR="00025119" w:rsidRDefault="00025119" w:rsidP="004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19" w:rsidRDefault="00025119" w:rsidP="004F7D4F">
      <w:pPr>
        <w:spacing w:after="0" w:line="240" w:lineRule="auto"/>
      </w:pPr>
      <w:r>
        <w:separator/>
      </w:r>
    </w:p>
  </w:footnote>
  <w:footnote w:type="continuationSeparator" w:id="0">
    <w:p w:rsidR="00025119" w:rsidRDefault="00025119" w:rsidP="004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4F" w:rsidRPr="00707D79" w:rsidRDefault="004F7D4F" w:rsidP="00F73DAB">
    <w:pPr>
      <w:pStyle w:val="a3"/>
      <w:tabs>
        <w:tab w:val="left" w:pos="4485"/>
        <w:tab w:val="center" w:pos="4819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A"/>
    <w:rsid w:val="00002898"/>
    <w:rsid w:val="00005D7D"/>
    <w:rsid w:val="000117B2"/>
    <w:rsid w:val="000162B4"/>
    <w:rsid w:val="00025119"/>
    <w:rsid w:val="00032740"/>
    <w:rsid w:val="00033695"/>
    <w:rsid w:val="0005013C"/>
    <w:rsid w:val="00057D54"/>
    <w:rsid w:val="00067A48"/>
    <w:rsid w:val="00070936"/>
    <w:rsid w:val="00077E76"/>
    <w:rsid w:val="00082A56"/>
    <w:rsid w:val="00096040"/>
    <w:rsid w:val="000B0885"/>
    <w:rsid w:val="000C1837"/>
    <w:rsid w:val="000F231F"/>
    <w:rsid w:val="00106C81"/>
    <w:rsid w:val="00121F55"/>
    <w:rsid w:val="0012791F"/>
    <w:rsid w:val="001304FB"/>
    <w:rsid w:val="001348F7"/>
    <w:rsid w:val="00135B06"/>
    <w:rsid w:val="0014170E"/>
    <w:rsid w:val="00143521"/>
    <w:rsid w:val="0014641B"/>
    <w:rsid w:val="0015676D"/>
    <w:rsid w:val="00172385"/>
    <w:rsid w:val="00172D7B"/>
    <w:rsid w:val="00174717"/>
    <w:rsid w:val="001A0A0A"/>
    <w:rsid w:val="001A494D"/>
    <w:rsid w:val="001A7FAF"/>
    <w:rsid w:val="001B55BF"/>
    <w:rsid w:val="001D16DB"/>
    <w:rsid w:val="001D22F9"/>
    <w:rsid w:val="001D3EFE"/>
    <w:rsid w:val="00202FFA"/>
    <w:rsid w:val="00203F5D"/>
    <w:rsid w:val="00212485"/>
    <w:rsid w:val="00213742"/>
    <w:rsid w:val="00216BA6"/>
    <w:rsid w:val="0023176D"/>
    <w:rsid w:val="00265561"/>
    <w:rsid w:val="002670E6"/>
    <w:rsid w:val="00273E8F"/>
    <w:rsid w:val="00281C92"/>
    <w:rsid w:val="00283CF2"/>
    <w:rsid w:val="0029485F"/>
    <w:rsid w:val="00295F73"/>
    <w:rsid w:val="002A1142"/>
    <w:rsid w:val="002B4AEE"/>
    <w:rsid w:val="002C598B"/>
    <w:rsid w:val="002D7104"/>
    <w:rsid w:val="002F0047"/>
    <w:rsid w:val="002F00EC"/>
    <w:rsid w:val="00322C94"/>
    <w:rsid w:val="00333BE8"/>
    <w:rsid w:val="00380164"/>
    <w:rsid w:val="003818A5"/>
    <w:rsid w:val="00386475"/>
    <w:rsid w:val="00390E28"/>
    <w:rsid w:val="003B13AD"/>
    <w:rsid w:val="003C3965"/>
    <w:rsid w:val="003D2C14"/>
    <w:rsid w:val="003D669E"/>
    <w:rsid w:val="003E5DC4"/>
    <w:rsid w:val="003E6EE7"/>
    <w:rsid w:val="003F5EC6"/>
    <w:rsid w:val="004040FF"/>
    <w:rsid w:val="004062AF"/>
    <w:rsid w:val="0042504B"/>
    <w:rsid w:val="00442416"/>
    <w:rsid w:val="00446870"/>
    <w:rsid w:val="00457E72"/>
    <w:rsid w:val="00484720"/>
    <w:rsid w:val="0048553D"/>
    <w:rsid w:val="004855E7"/>
    <w:rsid w:val="00485B08"/>
    <w:rsid w:val="004956A8"/>
    <w:rsid w:val="004B5C07"/>
    <w:rsid w:val="004B604F"/>
    <w:rsid w:val="004D0FB9"/>
    <w:rsid w:val="004E2DEE"/>
    <w:rsid w:val="004E5754"/>
    <w:rsid w:val="004F3A5C"/>
    <w:rsid w:val="004F6AC6"/>
    <w:rsid w:val="004F7D4F"/>
    <w:rsid w:val="00501E4F"/>
    <w:rsid w:val="005537E9"/>
    <w:rsid w:val="00554254"/>
    <w:rsid w:val="005602FB"/>
    <w:rsid w:val="00576135"/>
    <w:rsid w:val="005862A7"/>
    <w:rsid w:val="0058794E"/>
    <w:rsid w:val="005A2323"/>
    <w:rsid w:val="005C7144"/>
    <w:rsid w:val="005D033C"/>
    <w:rsid w:val="005E05A8"/>
    <w:rsid w:val="005E274F"/>
    <w:rsid w:val="005F3D60"/>
    <w:rsid w:val="005F671B"/>
    <w:rsid w:val="006007B1"/>
    <w:rsid w:val="006076CB"/>
    <w:rsid w:val="00612C35"/>
    <w:rsid w:val="00616933"/>
    <w:rsid w:val="00622AB7"/>
    <w:rsid w:val="0062327D"/>
    <w:rsid w:val="006323CC"/>
    <w:rsid w:val="006429CE"/>
    <w:rsid w:val="00645E8C"/>
    <w:rsid w:val="006502D4"/>
    <w:rsid w:val="00657A50"/>
    <w:rsid w:val="006623CB"/>
    <w:rsid w:val="0068233A"/>
    <w:rsid w:val="006B184D"/>
    <w:rsid w:val="006C1BE8"/>
    <w:rsid w:val="006C1C94"/>
    <w:rsid w:val="006C2ACB"/>
    <w:rsid w:val="006C3631"/>
    <w:rsid w:val="006C47EF"/>
    <w:rsid w:val="006C5DEB"/>
    <w:rsid w:val="00707D79"/>
    <w:rsid w:val="00715803"/>
    <w:rsid w:val="007165BC"/>
    <w:rsid w:val="007326E2"/>
    <w:rsid w:val="0074179C"/>
    <w:rsid w:val="00767B41"/>
    <w:rsid w:val="00770044"/>
    <w:rsid w:val="00782EAA"/>
    <w:rsid w:val="00797652"/>
    <w:rsid w:val="007A270E"/>
    <w:rsid w:val="007C06F7"/>
    <w:rsid w:val="007D62DF"/>
    <w:rsid w:val="007E3036"/>
    <w:rsid w:val="007E3435"/>
    <w:rsid w:val="007E3E59"/>
    <w:rsid w:val="008339D6"/>
    <w:rsid w:val="008550F8"/>
    <w:rsid w:val="008745F7"/>
    <w:rsid w:val="008808A0"/>
    <w:rsid w:val="008912D3"/>
    <w:rsid w:val="008934B3"/>
    <w:rsid w:val="00895F47"/>
    <w:rsid w:val="008B28F6"/>
    <w:rsid w:val="008E5983"/>
    <w:rsid w:val="008F4E4B"/>
    <w:rsid w:val="009047DF"/>
    <w:rsid w:val="00914C59"/>
    <w:rsid w:val="00920CDB"/>
    <w:rsid w:val="00922BA9"/>
    <w:rsid w:val="00936514"/>
    <w:rsid w:val="00937E28"/>
    <w:rsid w:val="009403E8"/>
    <w:rsid w:val="0098180B"/>
    <w:rsid w:val="00981B7D"/>
    <w:rsid w:val="00981E98"/>
    <w:rsid w:val="009A0732"/>
    <w:rsid w:val="009B4034"/>
    <w:rsid w:val="009D1541"/>
    <w:rsid w:val="009F510B"/>
    <w:rsid w:val="009F759F"/>
    <w:rsid w:val="00A05C8D"/>
    <w:rsid w:val="00A07D48"/>
    <w:rsid w:val="00A4519A"/>
    <w:rsid w:val="00A9295E"/>
    <w:rsid w:val="00A974B1"/>
    <w:rsid w:val="00AB359D"/>
    <w:rsid w:val="00AB40F2"/>
    <w:rsid w:val="00AB5268"/>
    <w:rsid w:val="00AC4D37"/>
    <w:rsid w:val="00AD3C49"/>
    <w:rsid w:val="00AF0EEB"/>
    <w:rsid w:val="00B051E1"/>
    <w:rsid w:val="00B15BBA"/>
    <w:rsid w:val="00B17041"/>
    <w:rsid w:val="00B21AAC"/>
    <w:rsid w:val="00B271EC"/>
    <w:rsid w:val="00B31198"/>
    <w:rsid w:val="00B5410D"/>
    <w:rsid w:val="00B56FA8"/>
    <w:rsid w:val="00B6495A"/>
    <w:rsid w:val="00B70DE5"/>
    <w:rsid w:val="00B72923"/>
    <w:rsid w:val="00B81D30"/>
    <w:rsid w:val="00B8587F"/>
    <w:rsid w:val="00B90ADE"/>
    <w:rsid w:val="00B92A2F"/>
    <w:rsid w:val="00B95A9F"/>
    <w:rsid w:val="00BA4A45"/>
    <w:rsid w:val="00BB79ED"/>
    <w:rsid w:val="00BC2C62"/>
    <w:rsid w:val="00BC4CB6"/>
    <w:rsid w:val="00BD244A"/>
    <w:rsid w:val="00BD2FDD"/>
    <w:rsid w:val="00C05C8D"/>
    <w:rsid w:val="00C13FEC"/>
    <w:rsid w:val="00C573FE"/>
    <w:rsid w:val="00C57F99"/>
    <w:rsid w:val="00C861B1"/>
    <w:rsid w:val="00C9583C"/>
    <w:rsid w:val="00CA034C"/>
    <w:rsid w:val="00CA321C"/>
    <w:rsid w:val="00CD1E53"/>
    <w:rsid w:val="00CF1539"/>
    <w:rsid w:val="00D355AD"/>
    <w:rsid w:val="00D50390"/>
    <w:rsid w:val="00D65C7F"/>
    <w:rsid w:val="00D908CA"/>
    <w:rsid w:val="00DC6CFC"/>
    <w:rsid w:val="00DE4D2C"/>
    <w:rsid w:val="00E05064"/>
    <w:rsid w:val="00E17404"/>
    <w:rsid w:val="00E20D0D"/>
    <w:rsid w:val="00E346CF"/>
    <w:rsid w:val="00E523D9"/>
    <w:rsid w:val="00E62BCB"/>
    <w:rsid w:val="00E6325F"/>
    <w:rsid w:val="00E71FF3"/>
    <w:rsid w:val="00E73B75"/>
    <w:rsid w:val="00E97E4A"/>
    <w:rsid w:val="00EA1863"/>
    <w:rsid w:val="00EB3CFE"/>
    <w:rsid w:val="00EC6B4B"/>
    <w:rsid w:val="00ED0676"/>
    <w:rsid w:val="00F1097A"/>
    <w:rsid w:val="00F12391"/>
    <w:rsid w:val="00F127E4"/>
    <w:rsid w:val="00F13EC6"/>
    <w:rsid w:val="00F1696E"/>
    <w:rsid w:val="00F26EDC"/>
    <w:rsid w:val="00F36BBF"/>
    <w:rsid w:val="00F56F43"/>
    <w:rsid w:val="00F61D36"/>
    <w:rsid w:val="00F73DAB"/>
    <w:rsid w:val="00F85DDE"/>
    <w:rsid w:val="00F916F0"/>
    <w:rsid w:val="00FA582B"/>
    <w:rsid w:val="00FA771B"/>
    <w:rsid w:val="00FC026C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D6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D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elendzhi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53E3-341B-4888-B4B5-E7EABC2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Михаил Заболотнев</cp:lastModifiedBy>
  <cp:revision>2</cp:revision>
  <cp:lastPrinted>2022-01-31T08:15:00Z</cp:lastPrinted>
  <dcterms:created xsi:type="dcterms:W3CDTF">2022-07-08T13:52:00Z</dcterms:created>
  <dcterms:modified xsi:type="dcterms:W3CDTF">2022-07-08T13:52:00Z</dcterms:modified>
</cp:coreProperties>
</file>