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C7" w:rsidRPr="006D7264" w:rsidRDefault="003250C7" w:rsidP="007E7B60">
      <w:pPr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0C7" w:rsidRPr="006D7264" w:rsidRDefault="003250C7" w:rsidP="003250C7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250C7" w:rsidRPr="006D7264" w:rsidRDefault="003250C7" w:rsidP="003250C7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250C7" w:rsidRDefault="003250C7" w:rsidP="003250C7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сентября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2848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2015-2017 годы»</w:t>
      </w:r>
    </w:p>
    <w:p w:rsidR="003250C7" w:rsidRPr="006D7264" w:rsidRDefault="003250C7" w:rsidP="003250C7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7 декабря 2016 года №4114)</w:t>
      </w:r>
      <w:proofErr w:type="gramEnd"/>
    </w:p>
    <w:p w:rsidR="003250C7" w:rsidRPr="006D7264" w:rsidRDefault="003250C7" w:rsidP="003250C7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6D7264" w:rsidRDefault="003250C7" w:rsidP="003250C7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уточнения объемов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муниципального образования город-курорт Геленджик «Поддержка казачьих обществ на территории муниципального образования  город-курорт Геленджик» на 2015-201</w:t>
      </w:r>
      <w:r w:rsidR="00F525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 6  октября 2003 года №131-ФЗ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(в редакции Федерального закона от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 апреля 2017 года                    №64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-ФЗ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D7264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250C7" w:rsidRDefault="003250C7" w:rsidP="003250C7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7264">
        <w:rPr>
          <w:rFonts w:eastAsia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</w:t>
      </w:r>
      <w:r>
        <w:rPr>
          <w:rFonts w:ascii="Times New Roman" w:eastAsia="Times New Roman" w:hAnsi="Times New Roman" w:cs="Times New Roman"/>
          <w:sz w:val="28"/>
          <w:szCs w:val="28"/>
        </w:rPr>
        <w:t>джик от 17 сентября 2014 года №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2848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2015-2017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(в редакции постановления администрации муниципального образования город-курорт Геленджик от 7 декабря 2016 года №4114) согласно приложению к настоящему постановлению.</w:t>
      </w:r>
      <w:proofErr w:type="gramEnd"/>
    </w:p>
    <w:p w:rsidR="002C10DF" w:rsidRDefault="003250C7" w:rsidP="003250C7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10DF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250C7" w:rsidRPr="006D7264" w:rsidRDefault="003250C7" w:rsidP="002C10D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3250C7" w:rsidRPr="006D7264" w:rsidRDefault="003250C7" w:rsidP="003250C7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6D7264" w:rsidRDefault="003250C7" w:rsidP="003250C7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250C7" w:rsidRPr="006D7264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В.А. </w:t>
      </w:r>
      <w:proofErr w:type="spellStart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3250C7" w:rsidRDefault="003250C7" w:rsidP="003250C7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250C7" w:rsidRDefault="003250C7" w:rsidP="003250C7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7E7B6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60" w:rsidRDefault="007E7B60" w:rsidP="007E7B6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60" w:rsidRDefault="007E7B60" w:rsidP="007E7B6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60" w:rsidRDefault="007E7B60" w:rsidP="007E7B6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50C7" w:rsidRDefault="003250C7" w:rsidP="003250C7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74FA1" w:rsidRPr="00974FA1" w:rsidRDefault="00974FA1" w:rsidP="00974FA1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74FA1" w:rsidRPr="00974FA1" w:rsidRDefault="00974FA1" w:rsidP="00974FA1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74FA1" w:rsidRPr="00974FA1" w:rsidRDefault="00974FA1" w:rsidP="00974FA1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4FA1" w:rsidRPr="00974FA1" w:rsidRDefault="00974FA1" w:rsidP="00974FA1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___________________ №_______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74FA1" w:rsidRPr="00974FA1" w:rsidRDefault="00974FA1" w:rsidP="00974FA1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муниципального образования город-курорт Геленджик  от 17 сентября  2014 года №2848</w:t>
      </w:r>
    </w:p>
    <w:p w:rsidR="00974FA1" w:rsidRPr="00974FA1" w:rsidRDefault="00974FA1" w:rsidP="00974FA1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муниципальной   программы муниципального образования город-курорт Геленджик </w:t>
      </w:r>
    </w:p>
    <w:p w:rsidR="00974FA1" w:rsidRPr="00974FA1" w:rsidRDefault="00974FA1" w:rsidP="00974FA1">
      <w:pPr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казачьих обществ на территории муниципального образования  город-курорт Геленджик» </w:t>
      </w: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FA1" w:rsidRPr="00974FA1" w:rsidRDefault="00974FA1" w:rsidP="00974FA1">
      <w:pPr>
        <w:numPr>
          <w:ilvl w:val="1"/>
          <w:numId w:val="1"/>
        </w:numPr>
        <w:autoSpaceDE w:val="0"/>
        <w:autoSpaceDN w:val="0"/>
        <w:adjustRightInd w:val="0"/>
        <w:spacing w:before="7" w:after="200" w:line="317" w:lineRule="exact"/>
        <w:ind w:righ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974FA1" w:rsidRPr="00974FA1" w:rsidRDefault="00974FA1" w:rsidP="00974FA1">
      <w:pPr>
        <w:autoSpaceDE w:val="0"/>
        <w:autoSpaceDN w:val="0"/>
        <w:adjustRightInd w:val="0"/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974FA1" w:rsidRPr="00974FA1" w:rsidRDefault="00974FA1" w:rsidP="00974FA1">
      <w:pPr>
        <w:autoSpaceDE w:val="0"/>
        <w:autoSpaceDN w:val="0"/>
        <w:adjustRightInd w:val="0"/>
        <w:spacing w:before="7" w:line="317" w:lineRule="exact"/>
        <w:ind w:left="142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декабря 2016 года №4114)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одиннадцатый приложения к постановлению изложить в следующей редакции: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«Объемы бюджетных ассигнований Программы: общий объем финансирования Программы составляет 91970,1 тысячи рублей из средств бюджета муниципального образования город-курорт Геленджик (далее – местный бюджет), из них по годам: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18425,0 тысяч рублей;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18274,6 тысяч рублей;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18821,3 тысяч рублей;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18224,6 тысяч рублей;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18224,6 тысяч рублей».</w:t>
      </w: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Раздел 5 «Обоснование ресурсного обеспечения Программы» приложения к постановлению изложить в следующей редакции:</w:t>
      </w:r>
    </w:p>
    <w:p w:rsidR="00974FA1" w:rsidRPr="00974FA1" w:rsidRDefault="00974FA1" w:rsidP="00974FA1">
      <w:pPr>
        <w:spacing w:after="200"/>
        <w:ind w:left="708"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Обоснование ресурсного обеспечения Программы»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</w:tblGrid>
      <w:tr w:rsidR="00974FA1" w:rsidRPr="00974FA1" w:rsidTr="00753C75">
        <w:tc>
          <w:tcPr>
            <w:tcW w:w="534" w:type="dxa"/>
            <w:vMerge w:val="restart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gridSpan w:val="6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муниципального образования город-курорт Геленджик</w:t>
            </w:r>
          </w:p>
        </w:tc>
      </w:tr>
      <w:tr w:rsidR="00974FA1" w:rsidRPr="00974FA1" w:rsidTr="00753C75">
        <w:tc>
          <w:tcPr>
            <w:tcW w:w="534" w:type="dxa"/>
            <w:vMerge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74FA1" w:rsidRPr="00974FA1" w:rsidTr="00753C75">
        <w:trPr>
          <w:trHeight w:val="265"/>
        </w:trPr>
        <w:tc>
          <w:tcPr>
            <w:tcW w:w="5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4FA1" w:rsidRPr="00974FA1" w:rsidTr="00753C75">
        <w:tc>
          <w:tcPr>
            <w:tcW w:w="5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974FA1" w:rsidRPr="00974FA1" w:rsidRDefault="00974FA1" w:rsidP="00974FA1">
            <w:pPr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FA1" w:rsidRPr="00974FA1" w:rsidRDefault="00974FA1" w:rsidP="00974FA1">
            <w:pPr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город-курорт Геленджик «Поддержка казачьих обществ на территории 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91970,1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18425,0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18274,6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18821,3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18224,6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18224,6»</w:t>
            </w:r>
          </w:p>
        </w:tc>
      </w:tr>
      <w:tr w:rsidR="00974FA1" w:rsidRPr="00974FA1" w:rsidTr="00753C75">
        <w:tc>
          <w:tcPr>
            <w:tcW w:w="5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974FA1" w:rsidRPr="00974FA1" w:rsidTr="00753C75">
        <w:tc>
          <w:tcPr>
            <w:tcW w:w="5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4FA1" w:rsidRPr="00974FA1" w:rsidRDefault="00974FA1" w:rsidP="00974FA1">
            <w:pPr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Геленджик» на 2015-2019 годы»</w:t>
            </w: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74FA1" w:rsidRPr="00974FA1" w:rsidRDefault="00974FA1" w:rsidP="00974FA1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Раздел  6 «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974FA1" w:rsidRPr="00974FA1" w:rsidRDefault="00974FA1" w:rsidP="00974FA1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Перечень целевых показателей Программы</w:t>
      </w: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127"/>
        <w:gridCol w:w="1134"/>
        <w:gridCol w:w="1134"/>
        <w:gridCol w:w="850"/>
        <w:gridCol w:w="851"/>
        <w:gridCol w:w="850"/>
        <w:gridCol w:w="851"/>
        <w:gridCol w:w="850"/>
        <w:gridCol w:w="1276"/>
      </w:tblGrid>
      <w:tr w:rsidR="00974FA1" w:rsidRPr="00974FA1" w:rsidTr="00753C75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целевогопоказа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-теля</w:t>
            </w: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trHeight w:val="139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срока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trHeight w:val="24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4FA1" w:rsidRPr="00974FA1" w:rsidTr="00753C75">
        <w:trPr>
          <w:trHeight w:val="12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членов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казачьего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</w:tc>
      </w:tr>
      <w:tr w:rsidR="00974FA1" w:rsidRPr="00974FA1" w:rsidTr="00753C75">
        <w:trPr>
          <w:trHeight w:val="12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Численный состав дежурной казачьей дружины 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974FA1" w:rsidRPr="00974FA1" w:rsidRDefault="00974FA1" w:rsidP="00974FA1">
            <w:pPr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trHeight w:val="82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классов казачьей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974FA1" w:rsidRPr="00974FA1" w:rsidTr="00753C75">
        <w:trPr>
          <w:trHeight w:val="42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охраны общественного порядка на территории муниципального образования 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город-курорт Геленджик членами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казачьего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974FA1" w:rsidRPr="00974FA1" w:rsidTr="00753C75">
        <w:trPr>
          <w:trHeight w:val="5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охраны государственной границы Российской Федерации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974FA1" w:rsidRPr="00974FA1" w:rsidTr="00753C75">
        <w:trPr>
          <w:trHeight w:val="12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74FA1" w:rsidRPr="00974FA1" w:rsidTr="00753C75">
        <w:trPr>
          <w:trHeight w:val="12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казачьего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trHeight w:val="218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 в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этнотуристи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«Атамань»,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 музеи казачьей</w:t>
            </w: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FA1" w:rsidRPr="00974FA1" w:rsidTr="00753C75">
        <w:trPr>
          <w:trHeight w:val="202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турнира городов России по боксу, посвященного памяти историка кубанского казачества             Ф.А. Щербины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74FA1" w:rsidRPr="00974FA1" w:rsidTr="00753C75">
        <w:trPr>
          <w:trHeight w:val="202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фольклорных коллективов, участвующих  в фестивалях «Казачок Кубани» и «Кубанский казачок»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к муниципальной программе  муниципального образования город-курорт Геленджик «Поддержка казачьих обществ на территории муниципального образования город-курорт Геленджик» на          2015-2019 годы» изложить в следующей редакции:</w:t>
      </w: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45147F" w:rsidRDefault="003250C7" w:rsidP="003250C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45147F" w:rsidRDefault="003250C7" w:rsidP="003250C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45147F" w:rsidRDefault="003250C7" w:rsidP="003250C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45147F" w:rsidRDefault="003250C7" w:rsidP="003250C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Pr="0045147F" w:rsidRDefault="003250C7" w:rsidP="003250C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0C7" w:rsidRPr="0045147F" w:rsidSect="002C10DF">
          <w:headerReference w:type="default" r:id="rId9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</w:t>
      </w: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казачьих обществ на территории муниципального образования город-курорт Геленджик»  </w:t>
      </w: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2015-2019 годы»</w:t>
      </w:r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974FA1" w:rsidRPr="00974FA1" w:rsidRDefault="00974FA1" w:rsidP="00974FA1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____________№_______)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мероприятий муниципальной программы муниципального образования  город-курорт Геленджик </w:t>
      </w: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казачьих обществ на территории муниципального образования город-курорт Геленджик»</w:t>
      </w: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2015-2019 годы»</w:t>
      </w:r>
    </w:p>
    <w:p w:rsidR="00974FA1" w:rsidRPr="00974FA1" w:rsidRDefault="00974FA1" w:rsidP="00974FA1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207"/>
        <w:gridCol w:w="850"/>
        <w:gridCol w:w="1134"/>
        <w:gridCol w:w="992"/>
        <w:gridCol w:w="993"/>
        <w:gridCol w:w="1141"/>
        <w:gridCol w:w="996"/>
        <w:gridCol w:w="992"/>
        <w:gridCol w:w="1134"/>
        <w:gridCol w:w="2268"/>
        <w:gridCol w:w="2126"/>
      </w:tblGrid>
      <w:tr w:rsidR="00974FA1" w:rsidRPr="00974FA1" w:rsidTr="00753C75">
        <w:trPr>
          <w:cantSplit/>
          <w:trHeight w:val="1395"/>
        </w:trPr>
        <w:tc>
          <w:tcPr>
            <w:tcW w:w="557" w:type="dxa"/>
            <w:vMerge w:val="restart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7" w:type="dxa"/>
            <w:vMerge w:val="restart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меро-прия-тия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1134" w:type="dxa"/>
            <w:vMerge w:val="restart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меропри-ятия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6248" w:type="dxa"/>
            <w:gridSpan w:val="6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финансирования, всего,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 реализации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</w:t>
            </w:r>
            <w:proofErr w:type="gramEnd"/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vMerge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3" w:type="dxa"/>
            <w:gridSpan w:val="11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государственной политики в отношении казачества на территории муниципального образования город-курорт Геленджик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33" w:type="dxa"/>
            <w:gridSpan w:val="11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духовно-нравственного наследия кубанского казачества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казачьего общества на осуществление деятельности в области культуры, в том числе на организацию проведения мероприятий и обеспечение участия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 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духовно- нравственных основ кубанского казачества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          (далее – администрация) -  ответственный за выполнение мероприятия,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Геленджикское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казачье общество           (далее – казачье               общество) – получатель субсидии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посещения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этнотуристического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комплекса «Атамань», выставок и музеев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казачьей</w:t>
            </w:r>
            <w:proofErr w:type="gramEnd"/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направленности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 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город-курорт Геленджик             (далее –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образования),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учреждения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российском фестивале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онкурсе детских творческих коллективов и солистов «Казачок Тамани»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 и кинематографии администрации муниципального образования город-курорт Геленджик 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УКИиК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детских  фольклорных коллективов «Кубанский казачок»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УКИиК</w:t>
            </w:r>
            <w:proofErr w:type="spellEnd"/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833" w:type="dxa"/>
            <w:gridSpan w:val="11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членов казачьих обществ и казачьей молодежи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казачьей формы, инвентаря для классов казачьей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казачьей молодежи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муниципальные бюджетные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УО, МБОУ)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казачьего общества на осуществление деятельности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 и спортивное воспитание казачьей молодежи, популяризация спорта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– ответственный за выполнение мероприятия, казачье  обществ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получатель субсидии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физической культуры и спорта, военно-патриотического воспитания, в том числе на организацию проведения мероприятий и обеспечение участия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cantSplit/>
          <w:trHeight w:val="1683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спартакиады среди военнослужащих войсковых частей и казачьей молодежи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членов казачьих обществ, казачьей молодежи,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военнослужащих войсковых частей,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спорта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</w:t>
            </w:r>
            <w:proofErr w:type="gramEnd"/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74FA1" w:rsidRPr="00974FA1" w:rsidTr="00753C75">
        <w:trPr>
          <w:cantSplit/>
          <w:trHeight w:val="1683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Проведение турнира городов России по боксу, посвященного памяти историка кубанского казачества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Ф.А. Щербины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членов казачьих обществ и казачьей молодежи, популяризация спорта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физкультурно-массовой работы с населением «Прометей» муниципального образования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 (далее – МКУ «Прометей»), муниципальное бюджетное учреждение дополнительного образования спортивная школа «Фортуна»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рукопашному бою среди клубов по месту жительства и казачьей молодежи, посвященный Дню Победы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членов казачьих обществ и казачьей молодежи, популяризация спорта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833" w:type="dxa"/>
            <w:gridSpan w:val="11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реализации деятельности казачьих обществ на территории муниципального образования город-курорт Геленджик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населения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Геленджика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казачьих обществ в СМИ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– ответственный за выполнение мероприятия, казачье  обществ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получатель субсидии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 и иных средств наглядной агитации, а также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казачьей культуры среди детей и юношества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МБОУ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казачьей атрибутики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833" w:type="dxa"/>
            <w:gridSpan w:val="11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членов казачьих обществ в охране общественного порядка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Финансовая поддержка казачьего общества на осуществление деятельности по участию в охране общественного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порядка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территории муниципального образования город-курорт Геленджик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91660,1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18225,0</w:t>
            </w:r>
          </w:p>
          <w:p w:rsidR="00974FA1" w:rsidRPr="00974FA1" w:rsidRDefault="00974FA1" w:rsidP="00974FA1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FA1" w:rsidRPr="00974FA1" w:rsidRDefault="00974FA1" w:rsidP="00974FA1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18761,3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охраны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порядка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–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мероприятия, казачье  обще-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974FA1" w:rsidRPr="00974FA1" w:rsidTr="00753C75">
        <w:trPr>
          <w:cantSplit/>
          <w:trHeight w:val="240"/>
        </w:trPr>
        <w:tc>
          <w:tcPr>
            <w:tcW w:w="2764" w:type="dxa"/>
            <w:gridSpan w:val="2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2015-2019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</w:t>
            </w:r>
          </w:p>
          <w:p w:rsidR="00974FA1" w:rsidRPr="00974FA1" w:rsidRDefault="00974FA1" w:rsidP="00974FA1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91970,1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18425,0</w:t>
            </w:r>
          </w:p>
        </w:tc>
        <w:tc>
          <w:tcPr>
            <w:tcW w:w="1141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18274,6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18821,3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18224,6»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74FA1" w:rsidRPr="00974FA1" w:rsidRDefault="00974FA1" w:rsidP="00974FA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объединениями и казачеством </w:t>
      </w:r>
    </w:p>
    <w:p w:rsidR="00974FA1" w:rsidRPr="00974FA1" w:rsidRDefault="00974FA1" w:rsidP="00974FA1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250C7" w:rsidRPr="0045147F" w:rsidRDefault="00974FA1" w:rsidP="00974FA1">
      <w:pPr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250C7" w:rsidRPr="0045147F" w:rsidSect="002C10DF">
          <w:headerReference w:type="default" r:id="rId10"/>
          <w:headerReference w:type="first" r:id="rId11"/>
          <w:pgSz w:w="16838" w:h="11906" w:orient="landscape"/>
          <w:pgMar w:top="1701" w:right="1134" w:bottom="567" w:left="709" w:header="709" w:footer="709" w:gutter="0"/>
          <w:cols w:space="708"/>
          <w:titlePg/>
          <w:docGrid w:linePitch="360"/>
        </w:sect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Николенко</w:t>
      </w:r>
    </w:p>
    <w:p w:rsidR="003250C7" w:rsidRPr="0045147F" w:rsidRDefault="003250C7" w:rsidP="003250C7">
      <w:pPr>
        <w:spacing w:after="200" w:line="276" w:lineRule="auto"/>
        <w:ind w:left="0" w:right="0" w:firstLine="0"/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C7" w:rsidRDefault="003250C7" w:rsidP="003250C7">
      <w:pPr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50C7" w:rsidRDefault="003250C7" w:rsidP="003250C7"/>
    <w:p w:rsidR="003250C7" w:rsidRDefault="003250C7" w:rsidP="003250C7"/>
    <w:p w:rsidR="002C10DF" w:rsidRDefault="002C10DF"/>
    <w:sectPr w:rsidR="002C10DF" w:rsidSect="002C1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418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75" w:rsidRDefault="00753C75">
      <w:r>
        <w:separator/>
      </w:r>
    </w:p>
  </w:endnote>
  <w:endnote w:type="continuationSeparator" w:id="0">
    <w:p w:rsidR="00753C75" w:rsidRDefault="0075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75" w:rsidRDefault="00753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75" w:rsidRDefault="00753C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75" w:rsidRDefault="00753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75" w:rsidRDefault="00753C75">
      <w:r>
        <w:separator/>
      </w:r>
    </w:p>
  </w:footnote>
  <w:footnote w:type="continuationSeparator" w:id="0">
    <w:p w:rsidR="00753C75" w:rsidRDefault="0075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75" w:rsidRPr="0032088C" w:rsidRDefault="00753C75" w:rsidP="00F5255A">
    <w:pPr>
      <w:pStyle w:val="a3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</w:t>
    </w:r>
    <w:r w:rsidRPr="0032088C">
      <w:rPr>
        <w:rFonts w:ascii="Times New Roman" w:hAnsi="Times New Roman" w:cs="Times New Roman"/>
        <w:sz w:val="24"/>
      </w:rPr>
      <w:fldChar w:fldCharType="begin"/>
    </w:r>
    <w:r w:rsidRPr="0032088C">
      <w:rPr>
        <w:rFonts w:ascii="Times New Roman" w:hAnsi="Times New Roman" w:cs="Times New Roman"/>
        <w:sz w:val="24"/>
      </w:rPr>
      <w:instrText>PAGE   \* MERGEFORMAT</w:instrText>
    </w:r>
    <w:r w:rsidRPr="0032088C">
      <w:rPr>
        <w:rFonts w:ascii="Times New Roman" w:hAnsi="Times New Roman" w:cs="Times New Roman"/>
        <w:sz w:val="24"/>
      </w:rPr>
      <w:fldChar w:fldCharType="separate"/>
    </w:r>
    <w:r w:rsidR="007E7B60">
      <w:rPr>
        <w:rFonts w:ascii="Times New Roman" w:hAnsi="Times New Roman" w:cs="Times New Roman"/>
        <w:noProof/>
        <w:sz w:val="24"/>
      </w:rPr>
      <w:t>4</w:t>
    </w:r>
    <w:r w:rsidRPr="0032088C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07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C75" w:rsidRPr="00941B8A" w:rsidRDefault="00753C75" w:rsidP="002C10DF">
        <w:pPr>
          <w:pStyle w:val="a3"/>
          <w:ind w:left="2403" w:firstLine="4677"/>
          <w:rPr>
            <w:rFonts w:ascii="Times New Roman" w:hAnsi="Times New Roman" w:cs="Times New Roman"/>
            <w:sz w:val="24"/>
            <w:szCs w:val="24"/>
          </w:rPr>
        </w:pPr>
        <w:r>
          <w:t>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31070"/>
      <w:docPartObj>
        <w:docPartGallery w:val="Page Numbers (Top of Page)"/>
        <w:docPartUnique/>
      </w:docPartObj>
    </w:sdtPr>
    <w:sdtContent>
      <w:p w:rsidR="00753C75" w:rsidRDefault="00753C75">
        <w:pPr>
          <w:pStyle w:val="a3"/>
          <w:jc w:val="center"/>
        </w:pPr>
        <w:r>
          <w:t>4</w:t>
        </w:r>
      </w:p>
    </w:sdtContent>
  </w:sdt>
  <w:p w:rsidR="00753C75" w:rsidRDefault="00753C75" w:rsidP="002C10DF">
    <w:pPr>
      <w:pStyle w:val="a3"/>
      <w:tabs>
        <w:tab w:val="clear" w:pos="9355"/>
        <w:tab w:val="right" w:pos="8931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75" w:rsidRDefault="00753C75">
    <w:pPr>
      <w:pStyle w:val="a3"/>
    </w:pPr>
  </w:p>
  <w:p w:rsidR="00753C75" w:rsidRDefault="00753C7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Content>
      <w:p w:rsidR="00753C75" w:rsidRDefault="00753C75" w:rsidP="002C10DF">
        <w:pPr>
          <w:pStyle w:val="a3"/>
        </w:pPr>
        <w:r>
          <w:t xml:space="preserve">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53C75" w:rsidRDefault="00753C75">
    <w:pPr>
      <w:pStyle w:val="a3"/>
    </w:pPr>
  </w:p>
  <w:p w:rsidR="00753C75" w:rsidRDefault="00753C7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Content>
      <w:p w:rsidR="00753C75" w:rsidRDefault="00753C75">
        <w:pPr>
          <w:pStyle w:val="a3"/>
          <w:jc w:val="center"/>
        </w:pPr>
      </w:p>
    </w:sdtContent>
  </w:sdt>
  <w:p w:rsidR="00753C75" w:rsidRDefault="00753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432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C7"/>
    <w:rsid w:val="001733EF"/>
    <w:rsid w:val="002C10DF"/>
    <w:rsid w:val="003250C7"/>
    <w:rsid w:val="00514E9B"/>
    <w:rsid w:val="006B4EF4"/>
    <w:rsid w:val="00753C75"/>
    <w:rsid w:val="007E7B60"/>
    <w:rsid w:val="008E0F61"/>
    <w:rsid w:val="00915F0D"/>
    <w:rsid w:val="0097479D"/>
    <w:rsid w:val="00974FA1"/>
    <w:rsid w:val="00AC684E"/>
    <w:rsid w:val="00B349EB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C7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50C7"/>
  </w:style>
  <w:style w:type="paragraph" w:styleId="a5">
    <w:name w:val="footer"/>
    <w:basedOn w:val="a"/>
    <w:link w:val="a6"/>
    <w:uiPriority w:val="99"/>
    <w:unhideWhenUsed/>
    <w:rsid w:val="00325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0C7"/>
  </w:style>
  <w:style w:type="paragraph" w:styleId="a7">
    <w:name w:val="Balloon Text"/>
    <w:basedOn w:val="a"/>
    <w:link w:val="a8"/>
    <w:uiPriority w:val="99"/>
    <w:semiHidden/>
    <w:unhideWhenUsed/>
    <w:rsid w:val="00325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C7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50C7"/>
  </w:style>
  <w:style w:type="paragraph" w:styleId="a5">
    <w:name w:val="footer"/>
    <w:basedOn w:val="a"/>
    <w:link w:val="a6"/>
    <w:uiPriority w:val="99"/>
    <w:unhideWhenUsed/>
    <w:rsid w:val="00325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50C7"/>
  </w:style>
  <w:style w:type="paragraph" w:styleId="a7">
    <w:name w:val="Balloon Text"/>
    <w:basedOn w:val="a"/>
    <w:link w:val="a8"/>
    <w:uiPriority w:val="99"/>
    <w:semiHidden/>
    <w:unhideWhenUsed/>
    <w:rsid w:val="00325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A56F-AD83-4669-B231-E046A54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2017-05-25T06:59:00Z</cp:lastPrinted>
  <dcterms:created xsi:type="dcterms:W3CDTF">2017-05-31T12:39:00Z</dcterms:created>
  <dcterms:modified xsi:type="dcterms:W3CDTF">2017-05-31T12:39:00Z</dcterms:modified>
</cp:coreProperties>
</file>