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D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514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D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4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D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514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00FAB" w:rsidRPr="00400FAB" w:rsidRDefault="00450E19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00FAB"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00FA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</w:t>
      </w:r>
      <w:bookmarkStart w:id="6" w:name="_GoBack"/>
      <w:bookmarkEnd w:id="6"/>
      <w:r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й муниципального образования </w:t>
      </w:r>
    </w:p>
    <w:p w:rsidR="00400FA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«Заключение </w:t>
      </w:r>
    </w:p>
    <w:p w:rsidR="00400FA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>договора (выдача разрешения)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на возведение гаража, </w:t>
      </w:r>
    </w:p>
    <w:p w:rsidR="00400FA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являющегося некапитальным сооружением, выдача разрешения </w:t>
      </w:r>
    </w:p>
    <w:p w:rsidR="00400FA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 xml:space="preserve">на стоянку технических или других средств передвижения </w:t>
      </w:r>
    </w:p>
    <w:p w:rsidR="00B2214B" w:rsidRPr="00B2214B" w:rsidRDefault="00400FAB" w:rsidP="00400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AB">
        <w:rPr>
          <w:rFonts w:ascii="Times New Roman" w:hAnsi="Times New Roman" w:cs="Times New Roman"/>
          <w:sz w:val="28"/>
          <w:szCs w:val="28"/>
          <w:lang w:eastAsia="ru-RU"/>
        </w:rPr>
        <w:t>инвалидов вблизи их места жительства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400FA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00FAB" w:rsidRPr="00400FA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договора (выдача разрешения) на возведение гаража, являющегося некапитальным сооружением, выдача разрешения на стоянку технических или других средств передвижения инвалидов вблизи их места жительства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0FAB">
        <w:rPr>
          <w:rFonts w:ascii="Times New Roman" w:eastAsia="Times New Roman" w:hAnsi="Times New Roman" w:cs="Times New Roman"/>
          <w:lang w:eastAsia="ru-RU"/>
        </w:rPr>
        <w:t>6</w:t>
      </w:r>
      <w:r w:rsidR="0052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управления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00FAB">
        <w:rPr>
          <w:rFonts w:ascii="Times New Roman" w:eastAsia="Times New Roman" w:hAnsi="Times New Roman" w:cs="Times New Roman"/>
          <w:lang w:eastAsia="ru-RU"/>
        </w:rPr>
        <w:t>6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«</w:t>
      </w:r>
      <w:r w:rsidR="001F4771" w:rsidRPr="00400FA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«Заключение договора (выдача разрешения) на возведение гаража, являющегося некапитальным сооружением, выдача разрешения на стоянку технических или других средств передвижения инвалидов вблизи их места жительства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1F" w:rsidRDefault="000E1A1F" w:rsidP="004E50DA">
      <w:pPr>
        <w:spacing w:after="0" w:line="240" w:lineRule="auto"/>
      </w:pPr>
      <w:r>
        <w:separator/>
      </w:r>
    </w:p>
  </w:endnote>
  <w:endnote w:type="continuationSeparator" w:id="0">
    <w:p w:rsidR="000E1A1F" w:rsidRDefault="000E1A1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1F" w:rsidRDefault="000E1A1F" w:rsidP="004E50DA">
      <w:pPr>
        <w:spacing w:after="0" w:line="240" w:lineRule="auto"/>
      </w:pPr>
      <w:r>
        <w:separator/>
      </w:r>
    </w:p>
  </w:footnote>
  <w:footnote w:type="continuationSeparator" w:id="0">
    <w:p w:rsidR="000E1A1F" w:rsidRDefault="000E1A1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E1A1F">
    <w:pPr>
      <w:pStyle w:val="a4"/>
      <w:jc w:val="center"/>
    </w:pPr>
  </w:p>
  <w:p w:rsidR="005E437C" w:rsidRDefault="000E1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A1D5-9BA6-4224-A277-C6091A45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85</cp:revision>
  <cp:lastPrinted>2023-10-02T06:44:00Z</cp:lastPrinted>
  <dcterms:created xsi:type="dcterms:W3CDTF">2022-06-06T06:11:00Z</dcterms:created>
  <dcterms:modified xsi:type="dcterms:W3CDTF">2023-10-02T06:44:00Z</dcterms:modified>
</cp:coreProperties>
</file>