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9" w:rsidRDefault="00157E09" w:rsidP="009430AB">
      <w:pPr>
        <w:ind w:right="-1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ЗАКЛЮЧЕНИЕ </w:t>
      </w:r>
    </w:p>
    <w:p w:rsidR="00157E09" w:rsidRDefault="00157E09" w:rsidP="009430AB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ПУБЛИЧНЫХ СЛУШАНИЙ 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zCs w:val="28"/>
        </w:rPr>
        <w:t xml:space="preserve">по проекту </w:t>
      </w:r>
      <w:r>
        <w:rPr>
          <w:snapToGrid w:val="0"/>
          <w:szCs w:val="28"/>
        </w:rPr>
        <w:t>о внесении изменений в правила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землепользования и застройки территории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муниципального образования город-курорт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Геленджик, утвержденные решением Думы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муниципального образования город-курорт Геленджик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от 27 июля 2010 года №466 (в редакции решения Думы</w:t>
      </w:r>
    </w:p>
    <w:p w:rsidR="00157E09" w:rsidRDefault="00157E09" w:rsidP="009430AB">
      <w:pPr>
        <w:ind w:right="-1"/>
        <w:jc w:val="center"/>
        <w:rPr>
          <w:snapToGrid w:val="0"/>
          <w:szCs w:val="28"/>
        </w:rPr>
      </w:pPr>
      <w:r>
        <w:rPr>
          <w:snapToGrid w:val="0"/>
          <w:szCs w:val="28"/>
        </w:rPr>
        <w:t>муниципального образования город-курорт Геленджик</w:t>
      </w:r>
    </w:p>
    <w:p w:rsidR="00157E09" w:rsidRDefault="00157E09" w:rsidP="009430AB">
      <w:pPr>
        <w:ind w:right="-1"/>
        <w:jc w:val="center"/>
        <w:rPr>
          <w:szCs w:val="28"/>
        </w:rPr>
      </w:pPr>
      <w:r>
        <w:rPr>
          <w:snapToGrid w:val="0"/>
          <w:szCs w:val="28"/>
        </w:rPr>
        <w:t>от 6 сентября 2023 года №657)</w:t>
      </w:r>
    </w:p>
    <w:p w:rsidR="00157E09" w:rsidRDefault="00157E09" w:rsidP="009430AB">
      <w:pPr>
        <w:tabs>
          <w:tab w:val="left" w:pos="6096"/>
        </w:tabs>
        <w:ind w:right="-1" w:firstLine="709"/>
        <w:rPr>
          <w:szCs w:val="28"/>
        </w:rPr>
      </w:pPr>
    </w:p>
    <w:p w:rsidR="00157E09" w:rsidRDefault="00157E09" w:rsidP="009430AB">
      <w:pPr>
        <w:tabs>
          <w:tab w:val="left" w:pos="6096"/>
        </w:tabs>
        <w:ind w:right="-1"/>
        <w:rPr>
          <w:szCs w:val="28"/>
        </w:rPr>
      </w:pPr>
      <w:r>
        <w:rPr>
          <w:szCs w:val="28"/>
        </w:rPr>
        <w:t xml:space="preserve">12 апреля 2024 года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57E09" w:rsidRDefault="00157E09" w:rsidP="009430AB">
      <w:pPr>
        <w:tabs>
          <w:tab w:val="left" w:pos="6300"/>
        </w:tabs>
        <w:ind w:right="-1" w:firstLine="709"/>
        <w:jc w:val="both"/>
        <w:rPr>
          <w:szCs w:val="28"/>
        </w:rPr>
      </w:pPr>
    </w:p>
    <w:p w:rsidR="00157E09" w:rsidRDefault="00157E09" w:rsidP="009430AB">
      <w:pPr>
        <w:tabs>
          <w:tab w:val="left" w:pos="6096"/>
        </w:tabs>
        <w:ind w:right="-1" w:firstLine="709"/>
        <w:jc w:val="both"/>
        <w:rPr>
          <w:szCs w:val="28"/>
        </w:rPr>
      </w:pPr>
      <w:r>
        <w:rPr>
          <w:szCs w:val="28"/>
        </w:rPr>
        <w:t>На основании статей 5.1, 31, 32, 33 Градостроительного кодекса Российской Федерации, пр</w:t>
      </w:r>
      <w:r w:rsidR="00D76EEB">
        <w:rPr>
          <w:szCs w:val="28"/>
        </w:rPr>
        <w:t>отокола публичных слушаний от 29 марта 2024</w:t>
      </w:r>
      <w:r>
        <w:rPr>
          <w:szCs w:val="28"/>
        </w:rPr>
        <w:t xml:space="preserve"> года, руководствуясь Порядком проведения публичных слушаний в муниципальном образовании город-курорт Геленджик, комиссией по землепользованию и застройке муниципального образования город-курорт Геленджик (далее – комиссия), созданной постановлением администрации муниципального образования город-курорт Геленджик от 15 апреля 2022 года №828 и уполномоченной на проведение публичных слушаний по проекту</w:t>
      </w:r>
      <w:r>
        <w:rPr>
          <w:snapToGrid w:val="0"/>
          <w:szCs w:val="28"/>
        </w:rPr>
        <w:t xml:space="preserve">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</w:t>
      </w:r>
      <w:r w:rsidR="00D76EEB">
        <w:rPr>
          <w:snapToGrid w:val="0"/>
          <w:szCs w:val="28"/>
        </w:rPr>
        <w:t xml:space="preserve">                       </w:t>
      </w:r>
      <w:r>
        <w:rPr>
          <w:snapToGrid w:val="0"/>
          <w:szCs w:val="28"/>
        </w:rPr>
        <w:t>27 июля 2010 года №466 (в редакции решения Думы муниципального образов</w:t>
      </w:r>
      <w:r w:rsidR="00D76EEB">
        <w:rPr>
          <w:snapToGrid w:val="0"/>
          <w:szCs w:val="28"/>
        </w:rPr>
        <w:t>ания город-курорт Геленджик от 6 сентября 2023 года №657</w:t>
      </w:r>
      <w:r>
        <w:rPr>
          <w:snapToGrid w:val="0"/>
          <w:szCs w:val="28"/>
        </w:rPr>
        <w:t xml:space="preserve">), (далее проект) </w:t>
      </w:r>
      <w:r>
        <w:rPr>
          <w:szCs w:val="28"/>
        </w:rPr>
        <w:t>подготовлено настоящее заключение о результатах публичных слушаний.</w:t>
      </w:r>
    </w:p>
    <w:p w:rsidR="00D76EEB" w:rsidRPr="00DB4CED" w:rsidRDefault="00157E09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Публичные слушания по проекту были назначены постановлением администрации муниципального образования город-курорт Геленджик </w:t>
      </w:r>
      <w:r w:rsidR="00D76EEB" w:rsidRPr="00DB4CED">
        <w:rPr>
          <w:szCs w:val="28"/>
        </w:rPr>
        <w:t xml:space="preserve">от </w:t>
      </w:r>
      <w:r w:rsidR="00D76EEB">
        <w:rPr>
          <w:szCs w:val="28"/>
        </w:rPr>
        <w:t xml:space="preserve">                                                          </w:t>
      </w:r>
      <w:r w:rsidR="00D76EEB" w:rsidRPr="00DB4CED">
        <w:rPr>
          <w:szCs w:val="28"/>
        </w:rPr>
        <w:t>13 марта 2024 года № 437.</w:t>
      </w:r>
    </w:p>
    <w:p w:rsidR="00157E09" w:rsidRDefault="00157E09" w:rsidP="009430AB">
      <w:pPr>
        <w:tabs>
          <w:tab w:val="left" w:pos="6096"/>
        </w:tabs>
        <w:ind w:right="-1" w:firstLine="709"/>
        <w:jc w:val="both"/>
        <w:rPr>
          <w:szCs w:val="28"/>
        </w:rPr>
      </w:pPr>
      <w:r>
        <w:rPr>
          <w:szCs w:val="28"/>
        </w:rPr>
        <w:t>В опубликованном в печатном средстве массовой информации «Официальный вестник органов местного самоуправления муниципального образования город-курорт Ге</w:t>
      </w:r>
      <w:r w:rsidR="00D76EEB">
        <w:rPr>
          <w:szCs w:val="28"/>
        </w:rPr>
        <w:t>ленджик» от 14 марта 2024 года №10</w:t>
      </w:r>
      <w:r>
        <w:rPr>
          <w:szCs w:val="28"/>
        </w:rPr>
        <w:t xml:space="preserve"> оповещении о начале публичных слушаний была указана информация:</w:t>
      </w:r>
    </w:p>
    <w:p w:rsidR="00157E09" w:rsidRDefault="00157E09" w:rsidP="009430AB">
      <w:pPr>
        <w:tabs>
          <w:tab w:val="left" w:pos="6096"/>
        </w:tabs>
        <w:ind w:right="-1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- </w:t>
      </w:r>
      <w:r>
        <w:rPr>
          <w:rFonts w:eastAsia="Calibri"/>
          <w:szCs w:val="28"/>
          <w:lang w:eastAsia="en-US"/>
        </w:rPr>
        <w:t>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экспозиции;</w:t>
      </w:r>
    </w:p>
    <w:p w:rsidR="00157E09" w:rsidRDefault="00157E09" w:rsidP="009430AB">
      <w:pPr>
        <w:tabs>
          <w:tab w:val="left" w:pos="6096"/>
        </w:tabs>
        <w:ind w:right="-1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- </w:t>
      </w:r>
      <w:r>
        <w:rPr>
          <w:snapToGrid w:val="0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рассмотрению.</w:t>
      </w:r>
    </w:p>
    <w:p w:rsidR="00D76EEB" w:rsidRDefault="00157E09" w:rsidP="009430AB">
      <w:pPr>
        <w:ind w:right="-1" w:firstLine="709"/>
        <w:jc w:val="both"/>
        <w:textAlignment w:val="center"/>
        <w:outlineLvl w:val="0"/>
        <w:rPr>
          <w:snapToGrid w:val="0"/>
          <w:szCs w:val="28"/>
        </w:rPr>
      </w:pPr>
      <w:r>
        <w:rPr>
          <w:snapToGrid w:val="0"/>
          <w:szCs w:val="28"/>
        </w:rPr>
        <w:t>Материалы проекта были размещены</w:t>
      </w:r>
      <w:r>
        <w:rPr>
          <w:snapToGrid w:val="0"/>
          <w:sz w:val="27"/>
          <w:szCs w:val="27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napToGrid w:val="0"/>
          <w:sz w:val="27"/>
          <w:szCs w:val="27"/>
          <w:lang w:val="en-US"/>
        </w:rPr>
        <w:t>admgel</w:t>
      </w:r>
      <w:proofErr w:type="spellEnd"/>
      <w:r>
        <w:rPr>
          <w:snapToGrid w:val="0"/>
          <w:sz w:val="27"/>
          <w:szCs w:val="27"/>
        </w:rPr>
        <w:t>.</w:t>
      </w:r>
      <w:proofErr w:type="spellStart"/>
      <w:r>
        <w:rPr>
          <w:snapToGrid w:val="0"/>
          <w:sz w:val="27"/>
          <w:szCs w:val="27"/>
          <w:lang w:val="en-US"/>
        </w:rPr>
        <w:t>ru</w:t>
      </w:r>
      <w:proofErr w:type="spellEnd"/>
      <w:r>
        <w:rPr>
          <w:snapToGrid w:val="0"/>
          <w:sz w:val="27"/>
          <w:szCs w:val="27"/>
        </w:rPr>
        <w:t xml:space="preserve">) в разделе: «Документы» – «Градостроительная деятельность» - </w:t>
      </w:r>
      <w:r w:rsidR="00D76EEB">
        <w:rPr>
          <w:snapToGrid w:val="0"/>
          <w:szCs w:val="28"/>
        </w:rPr>
        <w:t xml:space="preserve">«Правила землепользования </w:t>
      </w:r>
      <w:r w:rsidR="00D76EEB">
        <w:rPr>
          <w:snapToGrid w:val="0"/>
          <w:szCs w:val="28"/>
        </w:rPr>
        <w:lastRenderedPageBreak/>
        <w:t xml:space="preserve">и застройки»¸ а также на территориях </w:t>
      </w:r>
      <w:proofErr w:type="spellStart"/>
      <w:r w:rsidR="00D76EEB">
        <w:rPr>
          <w:snapToGrid w:val="0"/>
          <w:szCs w:val="28"/>
        </w:rPr>
        <w:t>Архипо-Осиповского</w:t>
      </w:r>
      <w:proofErr w:type="spellEnd"/>
      <w:r w:rsidR="00D76EEB">
        <w:rPr>
          <w:snapToGrid w:val="0"/>
          <w:szCs w:val="28"/>
        </w:rPr>
        <w:t xml:space="preserve"> внутригородского округа, </w:t>
      </w:r>
      <w:proofErr w:type="spellStart"/>
      <w:r w:rsidR="00D76EEB">
        <w:rPr>
          <w:snapToGrid w:val="0"/>
          <w:szCs w:val="28"/>
        </w:rPr>
        <w:t>Дивноморского</w:t>
      </w:r>
      <w:proofErr w:type="spellEnd"/>
      <w:r w:rsidR="00D76EEB">
        <w:rPr>
          <w:snapToGrid w:val="0"/>
          <w:szCs w:val="28"/>
        </w:rPr>
        <w:t xml:space="preserve"> внутригородского округа, Кабардинского внутригородского округа, </w:t>
      </w:r>
      <w:proofErr w:type="spellStart"/>
      <w:r w:rsidR="00D76EEB">
        <w:rPr>
          <w:snapToGrid w:val="0"/>
          <w:szCs w:val="28"/>
        </w:rPr>
        <w:t>Пшадского</w:t>
      </w:r>
      <w:proofErr w:type="spellEnd"/>
      <w:r w:rsidR="00D76EEB">
        <w:rPr>
          <w:snapToGrid w:val="0"/>
          <w:szCs w:val="28"/>
        </w:rPr>
        <w:t xml:space="preserve"> внутригородского округа (размещен в с. Архипо-Осиповка (здание Дома культуры, ул. Ленина, 116), в с. </w:t>
      </w:r>
      <w:proofErr w:type="spellStart"/>
      <w:r w:rsidR="00D76EEB">
        <w:rPr>
          <w:snapToGrid w:val="0"/>
          <w:szCs w:val="28"/>
        </w:rPr>
        <w:t>Дивноморское</w:t>
      </w:r>
      <w:proofErr w:type="spellEnd"/>
      <w:r w:rsidR="00D76EEB">
        <w:rPr>
          <w:snapToGrid w:val="0"/>
          <w:szCs w:val="28"/>
        </w:rPr>
        <w:t xml:space="preserve"> (здание Дома культуры, ул. Олега Кошевого, 4), в с. Кабардинка (здание Дома культуры, ул. Партизанская, 11), в с. Пшада (здание Дома культуры, ул. Советская, 24).</w:t>
      </w:r>
    </w:p>
    <w:p w:rsidR="00157E09" w:rsidRDefault="00157E09" w:rsidP="009430AB">
      <w:pPr>
        <w:pStyle w:val="ab"/>
        <w:tabs>
          <w:tab w:val="left" w:pos="1276"/>
        </w:tabs>
        <w:ind w:right="-1" w:firstLine="709"/>
        <w:rPr>
          <w:spacing w:val="3"/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  <w:shd w:val="clear" w:color="auto" w:fill="FFFFFF"/>
        </w:rPr>
        <w:t>В ходе проведения публичных слушаний комиссией была организована и проведена в период с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D76EEB">
        <w:rPr>
          <w:snapToGrid w:val="0"/>
          <w:sz w:val="27"/>
          <w:szCs w:val="27"/>
        </w:rPr>
        <w:t>15 по 29 марта 2024</w:t>
      </w:r>
      <w:r>
        <w:rPr>
          <w:snapToGrid w:val="0"/>
          <w:sz w:val="27"/>
          <w:szCs w:val="27"/>
        </w:rPr>
        <w:t xml:space="preserve"> года</w:t>
      </w:r>
      <w:r>
        <w:rPr>
          <w:spacing w:val="3"/>
          <w:sz w:val="28"/>
          <w:szCs w:val="28"/>
          <w:shd w:val="clear" w:color="auto" w:fill="FFFFFF"/>
        </w:rPr>
        <w:t xml:space="preserve"> экспозиция (выставка) демонстрационных материалов проекта.</w:t>
      </w:r>
    </w:p>
    <w:p w:rsidR="00157E09" w:rsidRDefault="00157E09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Публичные слушания по проекту были проведены в 21 населенном пункте муниципального образования гор</w:t>
      </w:r>
      <w:r w:rsidR="00BC39FF">
        <w:rPr>
          <w:szCs w:val="28"/>
        </w:rPr>
        <w:t xml:space="preserve">од-курорт Геленджик в период </w:t>
      </w:r>
      <w:proofErr w:type="gramStart"/>
      <w:r w:rsidR="00BC39FF">
        <w:rPr>
          <w:szCs w:val="28"/>
        </w:rPr>
        <w:t xml:space="preserve">с </w:t>
      </w:r>
      <w:r w:rsidR="00D76EEB">
        <w:rPr>
          <w:szCs w:val="28"/>
        </w:rPr>
        <w:t xml:space="preserve"> 22</w:t>
      </w:r>
      <w:proofErr w:type="gramEnd"/>
      <w:r w:rsidR="00D76EEB">
        <w:rPr>
          <w:szCs w:val="28"/>
        </w:rPr>
        <w:t xml:space="preserve"> по 29 марта 2024</w:t>
      </w:r>
      <w:r>
        <w:rPr>
          <w:szCs w:val="28"/>
        </w:rPr>
        <w:t xml:space="preserve"> года. </w:t>
      </w:r>
    </w:p>
    <w:p w:rsidR="00157E09" w:rsidRDefault="00157E09" w:rsidP="009430AB">
      <w:pPr>
        <w:pStyle w:val="ab"/>
        <w:ind w:right="-1" w:firstLine="709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должностные лица органов местного самоуправления муниципального образования город-курорт Геленджик, депутаты Думы муниципального образования город-курорт Геленджик, руководители органов территориального общественного самоуправления, жители муниципального образования город-курорт Геленджик. В общем, количество участников</w:t>
      </w:r>
      <w:r w:rsidR="00D76EEB">
        <w:rPr>
          <w:sz w:val="28"/>
          <w:szCs w:val="28"/>
        </w:rPr>
        <w:t xml:space="preserve"> публичных слушаний составило 142</w:t>
      </w:r>
      <w:r>
        <w:rPr>
          <w:sz w:val="28"/>
          <w:szCs w:val="28"/>
        </w:rPr>
        <w:t xml:space="preserve"> человек</w:t>
      </w:r>
      <w:r w:rsidR="00D76EE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76EEB" w:rsidRPr="00417409" w:rsidRDefault="00157E09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В рассматриваемом на публичных слушаниях проекте</w:t>
      </w:r>
      <w:r w:rsidR="00D76EEB" w:rsidRPr="00D76EEB">
        <w:rPr>
          <w:szCs w:val="28"/>
        </w:rPr>
        <w:t xml:space="preserve"> </w:t>
      </w:r>
      <w:r w:rsidR="00D76EEB">
        <w:rPr>
          <w:szCs w:val="28"/>
        </w:rPr>
        <w:t>предусмотрены:</w:t>
      </w:r>
      <w:r w:rsidR="00D76EEB" w:rsidRPr="00417409">
        <w:rPr>
          <w:szCs w:val="28"/>
        </w:rPr>
        <w:t xml:space="preserve"> </w:t>
      </w:r>
    </w:p>
    <w:p w:rsidR="00D76EEB" w:rsidRPr="00417409" w:rsidRDefault="00D76EEB" w:rsidP="009430AB">
      <w:pPr>
        <w:ind w:right="-1" w:firstLine="709"/>
        <w:jc w:val="both"/>
        <w:rPr>
          <w:szCs w:val="28"/>
        </w:rPr>
      </w:pPr>
      <w:r w:rsidRPr="00417409">
        <w:rPr>
          <w:szCs w:val="28"/>
        </w:rPr>
        <w:t>- новые территории, в границах которых предусматривается осуществление комплексного разви</w:t>
      </w:r>
      <w:r w:rsidR="00C41844">
        <w:rPr>
          <w:szCs w:val="28"/>
        </w:rPr>
        <w:t xml:space="preserve">тия территории (в с. Кабардинка - </w:t>
      </w:r>
      <w:r w:rsidRPr="00417409">
        <w:rPr>
          <w:szCs w:val="28"/>
        </w:rPr>
        <w:t>массив по ул. Черноморской, 1</w:t>
      </w:r>
      <w:r w:rsidR="00C41844">
        <w:rPr>
          <w:szCs w:val="28"/>
        </w:rPr>
        <w:t>); в</w:t>
      </w:r>
      <w:r w:rsidRPr="00417409">
        <w:rPr>
          <w:szCs w:val="28"/>
        </w:rPr>
        <w:t xml:space="preserve"> г. Геленджике – массивы ООО «УК «</w:t>
      </w:r>
      <w:proofErr w:type="gramStart"/>
      <w:r w:rsidRPr="00417409">
        <w:rPr>
          <w:szCs w:val="28"/>
        </w:rPr>
        <w:t xml:space="preserve">АБСОЛЮТ  </w:t>
      </w:r>
      <w:proofErr w:type="spellStart"/>
      <w:r w:rsidRPr="00417409">
        <w:rPr>
          <w:szCs w:val="28"/>
        </w:rPr>
        <w:t>Эссет</w:t>
      </w:r>
      <w:proofErr w:type="spellEnd"/>
      <w:proofErr w:type="gramEnd"/>
      <w:r w:rsidRPr="00417409">
        <w:rPr>
          <w:szCs w:val="28"/>
        </w:rPr>
        <w:t xml:space="preserve"> Менеджмент» в районе аэропорта, на выезде из </w:t>
      </w:r>
      <w:r>
        <w:rPr>
          <w:szCs w:val="28"/>
        </w:rPr>
        <w:t>г</w:t>
      </w:r>
      <w:r w:rsidRPr="00417409">
        <w:rPr>
          <w:szCs w:val="28"/>
        </w:rPr>
        <w:t xml:space="preserve">орода в районе 3 км; в </w:t>
      </w:r>
      <w:r w:rsidR="00C41844">
        <w:rPr>
          <w:szCs w:val="28"/>
        </w:rPr>
        <w:t xml:space="preserve">                                  </w:t>
      </w:r>
      <w:r w:rsidRPr="00417409">
        <w:rPr>
          <w:szCs w:val="28"/>
        </w:rPr>
        <w:t>пос. Светлом  - массив земельных участков выше ул. Заречной);</w:t>
      </w:r>
    </w:p>
    <w:p w:rsidR="00D76EEB" w:rsidRPr="00417409" w:rsidRDefault="00D76EEB" w:rsidP="009430AB">
      <w:pPr>
        <w:ind w:right="-1" w:firstLine="709"/>
        <w:jc w:val="both"/>
        <w:rPr>
          <w:szCs w:val="28"/>
        </w:rPr>
      </w:pPr>
      <w:r w:rsidRPr="00417409">
        <w:rPr>
          <w:szCs w:val="28"/>
        </w:rPr>
        <w:t xml:space="preserve"> - приведение определений «блокированная жилая застройка», «легка</w:t>
      </w:r>
      <w:r>
        <w:rPr>
          <w:szCs w:val="28"/>
        </w:rPr>
        <w:t>я промышленность» в соответствие</w:t>
      </w:r>
      <w:r w:rsidRPr="00417409">
        <w:rPr>
          <w:szCs w:val="28"/>
        </w:rPr>
        <w:t xml:space="preserve"> с классификатором видов разрешенного использования земельных участков;</w:t>
      </w:r>
    </w:p>
    <w:p w:rsidR="00D76EEB" w:rsidRPr="00417409" w:rsidRDefault="00D76EEB" w:rsidP="009430AB">
      <w:pPr>
        <w:pStyle w:val="a6"/>
        <w:ind w:left="0" w:right="-1" w:firstLine="709"/>
        <w:jc w:val="both"/>
        <w:rPr>
          <w:szCs w:val="28"/>
        </w:rPr>
      </w:pPr>
      <w:r w:rsidRPr="00417409">
        <w:rPr>
          <w:szCs w:val="28"/>
        </w:rPr>
        <w:t>- установление требований разработки документации по планировке территории жилых зон до выдачи разрешений на строительство жилых объектов (многоквартирных домов);</w:t>
      </w:r>
    </w:p>
    <w:p w:rsidR="00D76EEB" w:rsidRPr="00417409" w:rsidRDefault="00D76EEB" w:rsidP="009430AB">
      <w:pPr>
        <w:pStyle w:val="a6"/>
        <w:ind w:left="0" w:right="-1" w:firstLine="709"/>
        <w:jc w:val="both"/>
        <w:rPr>
          <w:szCs w:val="28"/>
        </w:rPr>
      </w:pPr>
      <w:r w:rsidRPr="00417409">
        <w:rPr>
          <w:szCs w:val="28"/>
        </w:rPr>
        <w:t xml:space="preserve"> - требования к архитектурно-градостроительному облику объектов капитального строительства </w:t>
      </w:r>
      <w:r>
        <w:rPr>
          <w:szCs w:val="28"/>
        </w:rPr>
        <w:t>с учетом методических рекомендаций</w:t>
      </w:r>
      <w:r w:rsidRPr="00417409">
        <w:rPr>
          <w:szCs w:val="28"/>
        </w:rPr>
        <w:t xml:space="preserve"> департамента по архитектуре и градостроительству Краснодарского края;</w:t>
      </w:r>
    </w:p>
    <w:p w:rsidR="00D76EEB" w:rsidRDefault="00D76EEB" w:rsidP="009430AB">
      <w:pPr>
        <w:ind w:right="-1" w:firstLine="709"/>
        <w:jc w:val="both"/>
        <w:rPr>
          <w:szCs w:val="28"/>
        </w:rPr>
      </w:pPr>
      <w:r w:rsidRPr="00417409">
        <w:rPr>
          <w:szCs w:val="28"/>
        </w:rPr>
        <w:t xml:space="preserve"> - в условно разрешенных видах использования </w:t>
      </w:r>
      <w:r>
        <w:rPr>
          <w:szCs w:val="28"/>
        </w:rPr>
        <w:t xml:space="preserve">территориальной </w:t>
      </w:r>
      <w:r w:rsidRPr="00417409">
        <w:rPr>
          <w:szCs w:val="28"/>
        </w:rPr>
        <w:t>зоны сельскохозяйственной деятельности СХ1 вид разрешенного использования земельного участка - «природно-познавательный туризм»;</w:t>
      </w:r>
    </w:p>
    <w:p w:rsidR="00D76EEB" w:rsidRPr="00417409" w:rsidRDefault="00D76EEB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- </w:t>
      </w:r>
      <w:r w:rsidR="00C41844">
        <w:rPr>
          <w:szCs w:val="28"/>
        </w:rPr>
        <w:t>на основании предложения</w:t>
      </w:r>
      <w:r>
        <w:rPr>
          <w:szCs w:val="28"/>
        </w:rPr>
        <w:t xml:space="preserve"> ООО «СЗ Строитель Регионов» </w:t>
      </w:r>
      <w:r w:rsidR="00C41844">
        <w:rPr>
          <w:szCs w:val="28"/>
        </w:rPr>
        <w:t>определение</w:t>
      </w:r>
      <w:r>
        <w:rPr>
          <w:szCs w:val="28"/>
        </w:rPr>
        <w:t xml:space="preserve"> «коэффициент</w:t>
      </w:r>
      <w:r w:rsidR="00C41844">
        <w:rPr>
          <w:szCs w:val="28"/>
        </w:rPr>
        <w:t>а</w:t>
      </w:r>
      <w:r>
        <w:rPr>
          <w:szCs w:val="28"/>
        </w:rPr>
        <w:t xml:space="preserve"> плотности застройки» </w:t>
      </w:r>
      <w:r w:rsidR="00C41844">
        <w:rPr>
          <w:szCs w:val="28"/>
        </w:rPr>
        <w:t xml:space="preserve">приведено </w:t>
      </w:r>
      <w:r>
        <w:rPr>
          <w:szCs w:val="28"/>
        </w:rPr>
        <w:t>в соответствие с региональными и местными нормативами градостроительного проектирования;</w:t>
      </w:r>
    </w:p>
    <w:p w:rsidR="00D76EEB" w:rsidRPr="00417409" w:rsidRDefault="00D76EEB" w:rsidP="009430AB">
      <w:pPr>
        <w:ind w:right="-1" w:firstLine="709"/>
        <w:jc w:val="both"/>
        <w:rPr>
          <w:szCs w:val="28"/>
        </w:rPr>
      </w:pPr>
      <w:r w:rsidRPr="00417409">
        <w:rPr>
          <w:szCs w:val="28"/>
        </w:rPr>
        <w:t xml:space="preserve"> - </w:t>
      </w:r>
      <w:r w:rsidR="00C41844">
        <w:rPr>
          <w:szCs w:val="28"/>
        </w:rPr>
        <w:t>на основании предложения</w:t>
      </w:r>
      <w:r w:rsidRPr="00417409">
        <w:rPr>
          <w:szCs w:val="28"/>
        </w:rPr>
        <w:t xml:space="preserve"> ФГКУ «</w:t>
      </w:r>
      <w:proofErr w:type="gramStart"/>
      <w:r w:rsidRPr="00417409">
        <w:rPr>
          <w:szCs w:val="28"/>
        </w:rPr>
        <w:t>Северо-Кавказское</w:t>
      </w:r>
      <w:proofErr w:type="gramEnd"/>
      <w:r w:rsidRPr="00417409">
        <w:rPr>
          <w:szCs w:val="28"/>
        </w:rPr>
        <w:t xml:space="preserve"> ТУИО» Минобороны России в условно разрешенных видах использования территориальной зоны транспортной инфраструктуры Т, зоны отдыха </w:t>
      </w:r>
      <w:proofErr w:type="spellStart"/>
      <w:r w:rsidRPr="00417409">
        <w:rPr>
          <w:szCs w:val="28"/>
        </w:rPr>
        <w:t>Р3</w:t>
      </w:r>
      <w:proofErr w:type="spellEnd"/>
      <w:r w:rsidRPr="00417409">
        <w:rPr>
          <w:szCs w:val="28"/>
        </w:rPr>
        <w:t xml:space="preserve"> виды разрешенного использования земельных участков - «обеспечение обороны и безопасности»</w:t>
      </w:r>
      <w:r w:rsidR="009A4820">
        <w:rPr>
          <w:szCs w:val="28"/>
        </w:rPr>
        <w:t>; «обеспечение вооруженных сил»;</w:t>
      </w:r>
    </w:p>
    <w:p w:rsidR="00D76EEB" w:rsidRPr="00417409" w:rsidRDefault="00D76EEB" w:rsidP="009430AB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 w:rsidRPr="00417409">
        <w:rPr>
          <w:szCs w:val="28"/>
        </w:rPr>
        <w:lastRenderedPageBreak/>
        <w:t xml:space="preserve"> - </w:t>
      </w:r>
      <w:r w:rsidR="00C41844">
        <w:rPr>
          <w:szCs w:val="28"/>
        </w:rPr>
        <w:t>на основании предложения</w:t>
      </w:r>
      <w:r w:rsidRPr="00417409">
        <w:rPr>
          <w:szCs w:val="28"/>
        </w:rPr>
        <w:t xml:space="preserve"> собственников квар</w:t>
      </w:r>
      <w:r w:rsidR="00C41844">
        <w:rPr>
          <w:szCs w:val="28"/>
        </w:rPr>
        <w:t xml:space="preserve">тир в многоквартирном доме по </w:t>
      </w:r>
      <w:r w:rsidRPr="00417409">
        <w:rPr>
          <w:szCs w:val="28"/>
        </w:rPr>
        <w:t xml:space="preserve">ул. Кузнецова, 24 в г. Геленджике в условно разрешенных видах использования территориальной зоны застройки малоэтажными жилыми домами </w:t>
      </w:r>
      <w:proofErr w:type="spellStart"/>
      <w:r w:rsidRPr="00417409">
        <w:rPr>
          <w:szCs w:val="28"/>
        </w:rPr>
        <w:t>Ж2</w:t>
      </w:r>
      <w:proofErr w:type="spellEnd"/>
      <w:r w:rsidRPr="00417409">
        <w:rPr>
          <w:szCs w:val="28"/>
        </w:rPr>
        <w:t xml:space="preserve"> вид разрешенного использования «</w:t>
      </w:r>
      <w:r>
        <w:rPr>
          <w:szCs w:val="28"/>
        </w:rPr>
        <w:t>с</w:t>
      </w:r>
      <w:r w:rsidRPr="00417409">
        <w:rPr>
          <w:szCs w:val="28"/>
        </w:rPr>
        <w:t xml:space="preserve">реднеэтажная жилая застройка» с примечанием «** </w:t>
      </w:r>
      <w:r w:rsidRPr="00417409">
        <w:rPr>
          <w:rFonts w:eastAsia="Calibri"/>
          <w:szCs w:val="28"/>
        </w:rPr>
        <w:t xml:space="preserve">только для существующих </w:t>
      </w:r>
      <w:proofErr w:type="spellStart"/>
      <w:r w:rsidRPr="00417409">
        <w:rPr>
          <w:rFonts w:eastAsia="Calibri"/>
          <w:szCs w:val="28"/>
        </w:rPr>
        <w:t>среднеэтажных</w:t>
      </w:r>
      <w:proofErr w:type="spellEnd"/>
      <w:r w:rsidRPr="00417409">
        <w:rPr>
          <w:rFonts w:eastAsia="Calibri"/>
          <w:szCs w:val="28"/>
        </w:rPr>
        <w:t xml:space="preserve"> многоквартирных жилых домов, построенных до 2018 года, год постройки которых подтверждается техническим паспортом, </w:t>
      </w:r>
      <w:r w:rsidRPr="00417409">
        <w:rPr>
          <w:szCs w:val="28"/>
        </w:rPr>
        <w:t>документами государственного учета, ситуационными планами, содержащимися в технических паспортах, расположенных на земельных участках объектов недвижимости, которые находятся в архивах организаций по государственному техническому учету и (или) технической инвентаризации»</w:t>
      </w:r>
      <w:r w:rsidR="009A4820">
        <w:rPr>
          <w:szCs w:val="28"/>
        </w:rPr>
        <w:t>;</w:t>
      </w:r>
    </w:p>
    <w:p w:rsidR="0052272D" w:rsidRPr="00E46E64" w:rsidRDefault="00C41844" w:rsidP="009430AB">
      <w:pPr>
        <w:ind w:right="-1" w:firstLine="709"/>
        <w:jc w:val="both"/>
      </w:pPr>
      <w:r>
        <w:rPr>
          <w:szCs w:val="28"/>
        </w:rPr>
        <w:t xml:space="preserve"> - исключение нормы, запрещающей</w:t>
      </w:r>
      <w:r w:rsidR="0052272D">
        <w:rPr>
          <w:szCs w:val="28"/>
        </w:rPr>
        <w:t xml:space="preserve"> проводить подсыпку своего земельного участка без согласия соседей, поскольку правила землепользования и застройки</w:t>
      </w:r>
      <w:r w:rsidR="0052272D" w:rsidRPr="0052272D">
        <w:rPr>
          <w:szCs w:val="28"/>
        </w:rPr>
        <w:t xml:space="preserve"> </w:t>
      </w:r>
      <w:r w:rsidR="0052272D">
        <w:rPr>
          <w:szCs w:val="28"/>
        </w:rPr>
        <w:t>содержат норму</w:t>
      </w:r>
      <w:r w:rsidR="0052272D" w:rsidRPr="00034A0A">
        <w:rPr>
          <w:szCs w:val="28"/>
        </w:rPr>
        <w:t>, согласно которой изменение общего рельефа участка, осуществляемое путем выемки или насыпи, ведущее к изменению существующей водоотводной (дренажной) системы, к заболачиванию (переувлажнению) смежных участков или нарушению иных законных прав их владельцев, не допускается. При необходимости изменения рельефа должны быть выполнены мероприятия по недопущению в</w:t>
      </w:r>
      <w:r w:rsidR="0052272D">
        <w:rPr>
          <w:szCs w:val="28"/>
        </w:rPr>
        <w:t>озможных негативных последствий;</w:t>
      </w:r>
    </w:p>
    <w:p w:rsidR="0052272D" w:rsidRDefault="00C41844" w:rsidP="009430AB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- исключение нормы</w:t>
      </w:r>
      <w:r w:rsidR="0052272D" w:rsidRPr="00E80EEA">
        <w:rPr>
          <w:szCs w:val="28"/>
        </w:rPr>
        <w:t xml:space="preserve">, согласно которой - минимальный отступ между зданиями, строениями, сооружениями до стен зданий строений, сооружений, расположенных на соседнем земельном участке, должен быть не менее </w:t>
      </w:r>
      <w:r w:rsidR="0052272D">
        <w:rPr>
          <w:szCs w:val="28"/>
        </w:rPr>
        <w:t xml:space="preserve">                                                     </w:t>
      </w:r>
      <w:r w:rsidR="0052272D" w:rsidRPr="00E80EEA">
        <w:rPr>
          <w:szCs w:val="28"/>
        </w:rPr>
        <w:t>6 метров</w:t>
      </w:r>
      <w:r w:rsidR="0052272D">
        <w:rPr>
          <w:szCs w:val="28"/>
        </w:rPr>
        <w:t xml:space="preserve">, поскольку правила землепользования и застройки содержат норму, согласно которой </w:t>
      </w:r>
      <w:r w:rsidR="0052272D" w:rsidRPr="00F63EEF">
        <w:rPr>
          <w:szCs w:val="28"/>
        </w:rPr>
        <w:t>- минимальный отступ зданий, сооружений, строений от границ смежных земельных участков - 3 метра (за исключ</w:t>
      </w:r>
      <w:r>
        <w:rPr>
          <w:szCs w:val="28"/>
        </w:rPr>
        <w:t>ением вспомогательных построек);</w:t>
      </w:r>
    </w:p>
    <w:p w:rsidR="00C41844" w:rsidRDefault="00C41844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- согласно региональным нормативам градостроительного проектирования для земельных участков с видом разрешенного использования «гостиничное обслуживание», «туристическое обслуживание» минимальный процент озеленения 15%.</w:t>
      </w:r>
    </w:p>
    <w:p w:rsidR="00157E09" w:rsidRPr="00570241" w:rsidRDefault="00157E09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>В комиссию поступили следующие предложения (замечания)</w:t>
      </w:r>
      <w:r w:rsidR="00570241" w:rsidRPr="00570241">
        <w:rPr>
          <w:szCs w:val="28"/>
        </w:rPr>
        <w:t>, рекомендации</w:t>
      </w:r>
      <w:r w:rsidRPr="00570241">
        <w:rPr>
          <w:szCs w:val="28"/>
        </w:rPr>
        <w:t xml:space="preserve"> по проекту: </w:t>
      </w:r>
    </w:p>
    <w:p w:rsidR="00CD7DFE" w:rsidRPr="00570241" w:rsidRDefault="00CD7DFE" w:rsidP="009430AB">
      <w:pPr>
        <w:ind w:right="-1" w:firstLine="709"/>
        <w:jc w:val="both"/>
        <w:rPr>
          <w:szCs w:val="28"/>
        </w:rPr>
      </w:pPr>
      <w:proofErr w:type="spellStart"/>
      <w:r w:rsidRPr="00570241">
        <w:rPr>
          <w:szCs w:val="28"/>
        </w:rPr>
        <w:t>1.Предложения</w:t>
      </w:r>
      <w:proofErr w:type="spellEnd"/>
      <w:r w:rsidRPr="00570241">
        <w:rPr>
          <w:szCs w:val="28"/>
        </w:rPr>
        <w:t xml:space="preserve"> управления архитектуры и градостроительства администрации муниципального образования город-курорт Геленджик:</w:t>
      </w:r>
    </w:p>
    <w:p w:rsidR="009B71E9" w:rsidRPr="00570241" w:rsidRDefault="00CD7DFE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 - норму «раздел земельных участков площадью 0,5 га и более осуществляется в соответствии с утвержденной документацией по планировке территории» изложить в новой редакции «раздел земельных участков в целях строительства объектов капитального строительства жилого, социального и общественно-делового назначения, площадью 0,5 га и более осуществляется в соответствии с утвержденной документацией по планировке территории»;</w:t>
      </w:r>
    </w:p>
    <w:p w:rsidR="00461AA1" w:rsidRDefault="00CD7DFE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 - </w:t>
      </w:r>
      <w:r w:rsidR="00570241">
        <w:rPr>
          <w:szCs w:val="28"/>
        </w:rPr>
        <w:t xml:space="preserve">территориальную </w:t>
      </w:r>
      <w:r w:rsidRPr="00570241">
        <w:rPr>
          <w:szCs w:val="28"/>
        </w:rPr>
        <w:t>з</w:t>
      </w:r>
      <w:r w:rsidR="00570241">
        <w:rPr>
          <w:szCs w:val="28"/>
        </w:rPr>
        <w:t xml:space="preserve">ону озелененных территорий общего пользования с возможностью размещения объектов социального назначения </w:t>
      </w:r>
      <w:proofErr w:type="spellStart"/>
      <w:r w:rsidR="00570241">
        <w:rPr>
          <w:szCs w:val="28"/>
        </w:rPr>
        <w:t>Р2.2</w:t>
      </w:r>
      <w:proofErr w:type="spellEnd"/>
      <w:r w:rsidR="00570241">
        <w:rPr>
          <w:szCs w:val="28"/>
        </w:rPr>
        <w:t xml:space="preserve"> </w:t>
      </w:r>
      <w:r w:rsidR="009B71E9" w:rsidRPr="00570241">
        <w:rPr>
          <w:szCs w:val="28"/>
        </w:rPr>
        <w:t>дополнить видом разрешенного использования «объекты культурно-досуговой деятельности»</w:t>
      </w:r>
      <w:r w:rsidR="00461AA1">
        <w:rPr>
          <w:szCs w:val="28"/>
        </w:rPr>
        <w:t>;</w:t>
      </w:r>
    </w:p>
    <w:p w:rsidR="00CD7DFE" w:rsidRPr="00570241" w:rsidRDefault="00CD7DFE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- основные виды разрешенного использования земельных участков производственной зоны специального назначения </w:t>
      </w:r>
      <w:proofErr w:type="spellStart"/>
      <w:r w:rsidR="00D24EF1">
        <w:rPr>
          <w:szCs w:val="28"/>
        </w:rPr>
        <w:t>П1</w:t>
      </w:r>
      <w:proofErr w:type="spellEnd"/>
      <w:r w:rsidR="00D24EF1">
        <w:rPr>
          <w:szCs w:val="28"/>
        </w:rPr>
        <w:t xml:space="preserve"> </w:t>
      </w:r>
      <w:r w:rsidRPr="00570241">
        <w:rPr>
          <w:szCs w:val="28"/>
        </w:rPr>
        <w:t>дополнить видом разрешенного использования «парки культуры и отдыха»;</w:t>
      </w:r>
    </w:p>
    <w:p w:rsidR="00CD7DFE" w:rsidRDefault="00CD7DFE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 - предусмотреть норму, согласно которой в условиях сложившейся застройки допускается размещение индивидуального жилого дома с сохранение существующих отступов от границ земельного участка с увеличением длины фасадной стены (стен) дома с соблюдением порядка предоставления разрешения на отклонение от предельных параметров разрешенной реконструкции объектов капитального строительства</w:t>
      </w:r>
      <w:r w:rsidR="00D24EF1">
        <w:rPr>
          <w:szCs w:val="28"/>
        </w:rPr>
        <w:t>;</w:t>
      </w:r>
    </w:p>
    <w:p w:rsidR="00D24EF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- д</w:t>
      </w:r>
      <w:r w:rsidRPr="00570241">
        <w:rPr>
          <w:szCs w:val="28"/>
        </w:rPr>
        <w:t>ля части территории земельного участка с кадастровым номером 23:40:0000000:4049 создать территориальную зону специализированной общественной застройки с возможностью размещения объектов, предназначенных для временного проживания граждан в период их раб</w:t>
      </w:r>
      <w:r w:rsidR="00C41844">
        <w:rPr>
          <w:szCs w:val="28"/>
        </w:rPr>
        <w:t>оты, службы или обучения, ОД2.3;</w:t>
      </w:r>
    </w:p>
    <w:p w:rsidR="00C41844" w:rsidRDefault="00C41844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 - земельные участки для индивидуального жилищного строительства в районе аэропорта </w:t>
      </w:r>
      <w:r>
        <w:rPr>
          <w:color w:val="333333"/>
          <w:szCs w:val="28"/>
        </w:rPr>
        <w:t xml:space="preserve">гр-н </w:t>
      </w:r>
      <w:proofErr w:type="spellStart"/>
      <w:r>
        <w:rPr>
          <w:color w:val="333333"/>
          <w:szCs w:val="28"/>
        </w:rPr>
        <w:t>Бурло</w:t>
      </w:r>
      <w:proofErr w:type="spellEnd"/>
      <w:r>
        <w:rPr>
          <w:color w:val="333333"/>
          <w:szCs w:val="28"/>
        </w:rPr>
        <w:t xml:space="preserve"> Е.А., Чаплыгина А.В., </w:t>
      </w:r>
      <w:proofErr w:type="spellStart"/>
      <w:r>
        <w:rPr>
          <w:color w:val="333333"/>
          <w:szCs w:val="28"/>
        </w:rPr>
        <w:t>Чертогова</w:t>
      </w:r>
      <w:proofErr w:type="spellEnd"/>
      <w:r>
        <w:rPr>
          <w:color w:val="333333"/>
          <w:szCs w:val="28"/>
        </w:rPr>
        <w:t xml:space="preserve"> Р.С., </w:t>
      </w:r>
      <w:proofErr w:type="spellStart"/>
      <w:r>
        <w:rPr>
          <w:color w:val="333333"/>
          <w:szCs w:val="28"/>
        </w:rPr>
        <w:t>Чертоговой</w:t>
      </w:r>
      <w:proofErr w:type="spellEnd"/>
      <w:r>
        <w:rPr>
          <w:color w:val="333333"/>
          <w:szCs w:val="28"/>
        </w:rPr>
        <w:t xml:space="preserve"> Е.В., Вострикова И.А. отнести к территории комплексного развития. Установить две территории комплексного развития незастроенного массива, включая территорию </w:t>
      </w:r>
      <w:r w:rsidRPr="00570241">
        <w:rPr>
          <w:szCs w:val="28"/>
        </w:rPr>
        <w:t xml:space="preserve">ООО «УК «Абсолют </w:t>
      </w:r>
      <w:proofErr w:type="spellStart"/>
      <w:r w:rsidRPr="00570241">
        <w:rPr>
          <w:szCs w:val="28"/>
        </w:rPr>
        <w:t>Эссет</w:t>
      </w:r>
      <w:proofErr w:type="spellEnd"/>
      <w:r w:rsidRPr="00570241">
        <w:rPr>
          <w:szCs w:val="28"/>
        </w:rPr>
        <w:t xml:space="preserve"> Менеджмент»</w:t>
      </w:r>
      <w:r>
        <w:rPr>
          <w:szCs w:val="28"/>
        </w:rPr>
        <w:t>.</w:t>
      </w:r>
    </w:p>
    <w:p w:rsidR="00461AA1" w:rsidRDefault="0057024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Указанные предложения комиссия рекомендует главе муниципального образования город-курорт Геленджик</w:t>
      </w:r>
      <w:r w:rsidR="00D24EF1">
        <w:rPr>
          <w:szCs w:val="28"/>
        </w:rPr>
        <w:t xml:space="preserve"> (далее – главе)</w:t>
      </w:r>
      <w:r>
        <w:rPr>
          <w:szCs w:val="28"/>
        </w:rPr>
        <w:t xml:space="preserve"> </w:t>
      </w:r>
      <w:r w:rsidR="00D24EF1">
        <w:rPr>
          <w:szCs w:val="28"/>
        </w:rPr>
        <w:t xml:space="preserve">учесть, как соответствующие нормам действующего законодательства и направленные на </w:t>
      </w:r>
      <w:r w:rsidR="00461AA1">
        <w:rPr>
          <w:szCs w:val="28"/>
        </w:rPr>
        <w:t>развитие территории.</w:t>
      </w:r>
    </w:p>
    <w:p w:rsidR="00CD7DFE" w:rsidRDefault="00CD7DFE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>2.</w:t>
      </w:r>
      <w:r w:rsidR="00D24EF1">
        <w:rPr>
          <w:szCs w:val="28"/>
        </w:rPr>
        <w:t xml:space="preserve"> </w:t>
      </w:r>
      <w:r w:rsidRPr="00570241">
        <w:rPr>
          <w:szCs w:val="28"/>
        </w:rPr>
        <w:t xml:space="preserve">Предложение гр-на </w:t>
      </w:r>
      <w:proofErr w:type="spellStart"/>
      <w:r w:rsidRPr="00570241">
        <w:rPr>
          <w:szCs w:val="28"/>
        </w:rPr>
        <w:t>Сюрина</w:t>
      </w:r>
      <w:proofErr w:type="spellEnd"/>
      <w:r w:rsidRPr="00570241">
        <w:rPr>
          <w:szCs w:val="28"/>
        </w:rPr>
        <w:t xml:space="preserve"> Т.А. в территориальной зоне застройки индивидуальными жилыми домами предусмотреть </w:t>
      </w:r>
      <w:r w:rsidR="00050021" w:rsidRPr="00570241">
        <w:rPr>
          <w:szCs w:val="28"/>
        </w:rPr>
        <w:t>предельную высоту зданий для гостиниц 17 м (в действующей редакции правил землепользования и застройки 12 м)</w:t>
      </w:r>
      <w:r w:rsidR="00D24EF1">
        <w:rPr>
          <w:szCs w:val="28"/>
        </w:rPr>
        <w:t>.</w:t>
      </w:r>
    </w:p>
    <w:p w:rsidR="00D24EF1" w:rsidRPr="0057024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Данное предложение комиссия рекомендует главе отклонить в связи с необходимостью соблюдения единого развития территории в части высотности зданий, недопустимости точечной застройки.</w:t>
      </w:r>
    </w:p>
    <w:p w:rsidR="00CD7DFE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3. Предложения</w:t>
      </w:r>
      <w:r w:rsidR="00050021" w:rsidRPr="00570241">
        <w:rPr>
          <w:szCs w:val="28"/>
        </w:rPr>
        <w:t xml:space="preserve"> </w:t>
      </w:r>
      <w:proofErr w:type="spellStart"/>
      <w:r w:rsidR="00050021" w:rsidRPr="00570241">
        <w:rPr>
          <w:szCs w:val="28"/>
        </w:rPr>
        <w:t>Варедимиди</w:t>
      </w:r>
      <w:proofErr w:type="spellEnd"/>
      <w:r w:rsidR="00050021" w:rsidRPr="00570241">
        <w:rPr>
          <w:szCs w:val="28"/>
        </w:rPr>
        <w:t xml:space="preserve"> Н.К., Сидорковой В.Н. предусмотреть норму, регламентирующую возможность раздела земельного участка для индивиду</w:t>
      </w:r>
      <w:r w:rsidR="009A4820">
        <w:rPr>
          <w:szCs w:val="28"/>
        </w:rPr>
        <w:t>ального жилищного строительства</w:t>
      </w:r>
      <w:r w:rsidR="00050021" w:rsidRPr="00570241">
        <w:rPr>
          <w:szCs w:val="28"/>
        </w:rPr>
        <w:t xml:space="preserve"> на самостоятельные земельные участки площадью менее 400 кв.м.</w:t>
      </w:r>
    </w:p>
    <w:p w:rsidR="00D24EF1" w:rsidRPr="0057024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Данные предложения комиссия рекомендует главе отклонить в связи с необходимость при размещении объектов капитального строительства соблюдать нормы градостроительного проектирования. Площадь земельных участков меньше установленной градостроительным регламентом не позволяет размещать объекты капитального строительства с учетом действующих градостроительных норм и приводит к плотной застройки.</w:t>
      </w:r>
    </w:p>
    <w:p w:rsidR="00050021" w:rsidRDefault="00050021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4. Предложение </w:t>
      </w:r>
      <w:proofErr w:type="spellStart"/>
      <w:r w:rsidRPr="00570241">
        <w:rPr>
          <w:szCs w:val="28"/>
        </w:rPr>
        <w:t>Велиевой</w:t>
      </w:r>
      <w:proofErr w:type="spellEnd"/>
      <w:r w:rsidRPr="00570241">
        <w:rPr>
          <w:szCs w:val="28"/>
        </w:rPr>
        <w:t xml:space="preserve"> Э.А. предусмотреть в зоне застройки индивидуальными жилыми домами </w:t>
      </w:r>
      <w:proofErr w:type="spellStart"/>
      <w:r w:rsidRPr="00570241">
        <w:rPr>
          <w:szCs w:val="28"/>
        </w:rPr>
        <w:t>Ж1.2</w:t>
      </w:r>
      <w:proofErr w:type="spellEnd"/>
      <w:r w:rsidRPr="00570241">
        <w:rPr>
          <w:szCs w:val="28"/>
        </w:rPr>
        <w:t xml:space="preserve"> вид разрешенного </w:t>
      </w:r>
      <w:r w:rsidR="00D24EF1">
        <w:rPr>
          <w:szCs w:val="28"/>
        </w:rPr>
        <w:t>использования, предусматривающий</w:t>
      </w:r>
      <w:r w:rsidRPr="00570241">
        <w:rPr>
          <w:szCs w:val="28"/>
        </w:rPr>
        <w:t xml:space="preserve"> размещение аптек.</w:t>
      </w:r>
    </w:p>
    <w:p w:rsidR="00D24EF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целях обеспечения населения лекарствами и другими медицинскими изделиями </w:t>
      </w:r>
      <w:r w:rsidR="009A4820">
        <w:rPr>
          <w:szCs w:val="28"/>
        </w:rPr>
        <w:t xml:space="preserve">комиссия рекомендует </w:t>
      </w:r>
      <w:r>
        <w:rPr>
          <w:szCs w:val="28"/>
        </w:rPr>
        <w:t>главе учесть указанное предложение и не регламентировать минимальную площадь земельных участков, предназначенных для размещения объекта здравоохранения.</w:t>
      </w:r>
    </w:p>
    <w:p w:rsidR="00050021" w:rsidRDefault="00050021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>5. Предложение ФГКУ «</w:t>
      </w:r>
      <w:proofErr w:type="gramStart"/>
      <w:r w:rsidRPr="00570241">
        <w:rPr>
          <w:szCs w:val="28"/>
        </w:rPr>
        <w:t>Северо-Кавказское</w:t>
      </w:r>
      <w:proofErr w:type="gramEnd"/>
      <w:r w:rsidRPr="00570241">
        <w:rPr>
          <w:szCs w:val="28"/>
        </w:rPr>
        <w:t xml:space="preserve"> ТУИО» Минобороны России в территориальной зоне </w:t>
      </w:r>
      <w:r w:rsidR="00B04B1D" w:rsidRPr="00570241">
        <w:rPr>
          <w:szCs w:val="28"/>
        </w:rPr>
        <w:t>сельскохозяйственной деятельности СХ1</w:t>
      </w:r>
      <w:r w:rsidRPr="00570241">
        <w:rPr>
          <w:szCs w:val="28"/>
        </w:rPr>
        <w:t xml:space="preserve">, </w:t>
      </w:r>
      <w:r w:rsidR="00B04B1D" w:rsidRPr="00570241">
        <w:rPr>
          <w:szCs w:val="28"/>
        </w:rPr>
        <w:t xml:space="preserve">зоне улично-дорожной сети </w:t>
      </w:r>
      <w:proofErr w:type="spellStart"/>
      <w:r w:rsidR="00B04B1D" w:rsidRPr="00570241">
        <w:rPr>
          <w:szCs w:val="28"/>
        </w:rPr>
        <w:t>Т1</w:t>
      </w:r>
      <w:proofErr w:type="spellEnd"/>
      <w:r w:rsidR="00B04B1D" w:rsidRPr="00570241">
        <w:rPr>
          <w:szCs w:val="28"/>
        </w:rPr>
        <w:t xml:space="preserve">, зоне застройки </w:t>
      </w:r>
      <w:proofErr w:type="spellStart"/>
      <w:r w:rsidR="00B04B1D" w:rsidRPr="00570241">
        <w:rPr>
          <w:szCs w:val="28"/>
        </w:rPr>
        <w:t>среднеэтажными</w:t>
      </w:r>
      <w:proofErr w:type="spellEnd"/>
      <w:r w:rsidR="00B04B1D" w:rsidRPr="00570241">
        <w:rPr>
          <w:szCs w:val="28"/>
        </w:rPr>
        <w:t xml:space="preserve"> жилыми домами </w:t>
      </w:r>
      <w:proofErr w:type="spellStart"/>
      <w:r w:rsidR="00B04B1D" w:rsidRPr="00570241">
        <w:rPr>
          <w:szCs w:val="28"/>
        </w:rPr>
        <w:t>Ж3</w:t>
      </w:r>
      <w:proofErr w:type="spellEnd"/>
      <w:r w:rsidR="00B04B1D" w:rsidRPr="00570241">
        <w:rPr>
          <w:szCs w:val="28"/>
        </w:rPr>
        <w:t xml:space="preserve">, зоне озелененных территорий общего пользования </w:t>
      </w:r>
      <w:proofErr w:type="spellStart"/>
      <w:r w:rsidR="00B04B1D" w:rsidRPr="00570241">
        <w:rPr>
          <w:szCs w:val="28"/>
        </w:rPr>
        <w:t>Р2</w:t>
      </w:r>
      <w:proofErr w:type="spellEnd"/>
      <w:r w:rsidR="00B04B1D" w:rsidRPr="00570241">
        <w:rPr>
          <w:szCs w:val="28"/>
        </w:rPr>
        <w:t xml:space="preserve">, предусмотреть </w:t>
      </w:r>
      <w:r w:rsidRPr="00570241">
        <w:rPr>
          <w:szCs w:val="28"/>
        </w:rPr>
        <w:t>виды разрешенного использования земельных участков - «обеспечение обороны и безопасности»; «обеспечение вооруженных сил».</w:t>
      </w:r>
    </w:p>
    <w:p w:rsidR="009A4820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В целях возможности</w:t>
      </w:r>
      <w:r w:rsidRPr="00ED647B">
        <w:rPr>
          <w:szCs w:val="28"/>
        </w:rPr>
        <w:t xml:space="preserve">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szCs w:val="28"/>
        </w:rPr>
        <w:t xml:space="preserve"> комиссия рекомендует г</w:t>
      </w:r>
      <w:r w:rsidR="009A4820">
        <w:rPr>
          <w:szCs w:val="28"/>
        </w:rPr>
        <w:t>лаве учесть данное предложение.</w:t>
      </w:r>
    </w:p>
    <w:p w:rsidR="00050021" w:rsidRDefault="00B04B1D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6. Коллективное предложение жителей ул. Лазурной, ул. </w:t>
      </w:r>
      <w:proofErr w:type="gramStart"/>
      <w:r w:rsidRPr="00570241">
        <w:rPr>
          <w:szCs w:val="28"/>
        </w:rPr>
        <w:t xml:space="preserve">Герцена,   </w:t>
      </w:r>
      <w:proofErr w:type="gramEnd"/>
      <w:r w:rsidRPr="00570241">
        <w:rPr>
          <w:szCs w:val="28"/>
        </w:rPr>
        <w:t xml:space="preserve">                                 ул. Изумрудной в г. Геленджике предусмотреть в территориальной зоне отдыха </w:t>
      </w:r>
      <w:proofErr w:type="spellStart"/>
      <w:r w:rsidRPr="00570241">
        <w:rPr>
          <w:szCs w:val="28"/>
        </w:rPr>
        <w:t>Р3</w:t>
      </w:r>
      <w:proofErr w:type="spellEnd"/>
      <w:r w:rsidRPr="00570241">
        <w:rPr>
          <w:szCs w:val="28"/>
        </w:rPr>
        <w:t xml:space="preserve"> возможность осуществлять реконструкцию индивидуальных жилых домов.</w:t>
      </w:r>
    </w:p>
    <w:p w:rsidR="00D24EF1" w:rsidRPr="0057024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Данное предложение комиссия рекомендует главе отклонить в связи с тем, что указанная зона относится к зоне рекреационного назначения и не предусматривает индивидуальное жилищное строительство.</w:t>
      </w:r>
    </w:p>
    <w:p w:rsidR="00CD7DFE" w:rsidRPr="00570241" w:rsidRDefault="00B04B1D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7. Предложение ООО «Специализированный застройщик </w:t>
      </w:r>
      <w:proofErr w:type="spellStart"/>
      <w:r w:rsidRPr="00570241">
        <w:rPr>
          <w:szCs w:val="28"/>
        </w:rPr>
        <w:t>НоваМосСтрой</w:t>
      </w:r>
      <w:proofErr w:type="spellEnd"/>
      <w:r w:rsidRPr="00570241">
        <w:rPr>
          <w:szCs w:val="28"/>
        </w:rPr>
        <w:t>»</w:t>
      </w:r>
    </w:p>
    <w:p w:rsidR="00CD7DFE" w:rsidRDefault="00B04B1D" w:rsidP="00BC39FF">
      <w:pPr>
        <w:ind w:right="-1"/>
        <w:jc w:val="both"/>
        <w:rPr>
          <w:szCs w:val="28"/>
        </w:rPr>
      </w:pPr>
      <w:r w:rsidRPr="00570241">
        <w:rPr>
          <w:szCs w:val="28"/>
        </w:rPr>
        <w:t xml:space="preserve">исключить из градостроительного регламента курортной зоны </w:t>
      </w:r>
      <w:proofErr w:type="spellStart"/>
      <w:r w:rsidRPr="00570241">
        <w:rPr>
          <w:szCs w:val="28"/>
        </w:rPr>
        <w:t>Р4</w:t>
      </w:r>
      <w:proofErr w:type="spellEnd"/>
      <w:r w:rsidRPr="00570241">
        <w:rPr>
          <w:szCs w:val="28"/>
        </w:rPr>
        <w:t xml:space="preserve"> примечание «*вид разрешенного использования туристическое обслуживание, предусматривающий размещение пансионатов, допускается исключительно для пансионата «Приветливый берег», па</w:t>
      </w:r>
      <w:r w:rsidR="009A4820">
        <w:rPr>
          <w:szCs w:val="28"/>
        </w:rPr>
        <w:t xml:space="preserve">нсионата с лечением «Приморье» </w:t>
      </w:r>
      <w:r w:rsidRPr="00570241">
        <w:rPr>
          <w:szCs w:val="28"/>
        </w:rPr>
        <w:t>Предельную высоту зданий предусмотреть в зависимости от зоны высотного регулирования в соответствии с региональными нормативами градостроительного проектирования Краснодарского края.</w:t>
      </w:r>
    </w:p>
    <w:p w:rsidR="00D24EF1" w:rsidRPr="00570241" w:rsidRDefault="00D24EF1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данное предложение в связи</w:t>
      </w:r>
      <w:r w:rsidR="00461AA1">
        <w:rPr>
          <w:szCs w:val="28"/>
        </w:rPr>
        <w:t xml:space="preserve"> с т</w:t>
      </w:r>
      <w:r>
        <w:rPr>
          <w:szCs w:val="28"/>
        </w:rPr>
        <w:t>ем, что указанные пансионаты являются действующими, территория, в отношении которой обществом испрашивается изменение, не освоена, отсутствует концепция ее развития.</w:t>
      </w:r>
    </w:p>
    <w:p w:rsidR="00B04B1D" w:rsidRDefault="00B04B1D" w:rsidP="009430AB">
      <w:pPr>
        <w:ind w:right="-1" w:firstLine="709"/>
        <w:jc w:val="both"/>
        <w:rPr>
          <w:szCs w:val="28"/>
        </w:rPr>
      </w:pPr>
      <w:proofErr w:type="spellStart"/>
      <w:r w:rsidRPr="00570241">
        <w:rPr>
          <w:szCs w:val="28"/>
        </w:rPr>
        <w:t>8.Предложение</w:t>
      </w:r>
      <w:proofErr w:type="spellEnd"/>
      <w:r w:rsidRPr="00570241">
        <w:rPr>
          <w:szCs w:val="28"/>
        </w:rPr>
        <w:t xml:space="preserve"> </w:t>
      </w:r>
      <w:proofErr w:type="spellStart"/>
      <w:r w:rsidRPr="00570241">
        <w:rPr>
          <w:szCs w:val="28"/>
        </w:rPr>
        <w:t>Гребеника</w:t>
      </w:r>
      <w:proofErr w:type="spellEnd"/>
      <w:r w:rsidRPr="00570241">
        <w:rPr>
          <w:szCs w:val="28"/>
        </w:rPr>
        <w:t xml:space="preserve"> И.В. предусмотреть в территориальной зоне озелененных территорий общего пользования </w:t>
      </w:r>
      <w:proofErr w:type="spellStart"/>
      <w:r w:rsidR="00461AA1">
        <w:rPr>
          <w:szCs w:val="28"/>
        </w:rPr>
        <w:t>Р2</w:t>
      </w:r>
      <w:proofErr w:type="spellEnd"/>
      <w:r w:rsidR="00461AA1">
        <w:rPr>
          <w:szCs w:val="28"/>
        </w:rPr>
        <w:t xml:space="preserve"> </w:t>
      </w:r>
      <w:r w:rsidRPr="00570241">
        <w:rPr>
          <w:szCs w:val="28"/>
        </w:rPr>
        <w:t>вид разрешенного использования «санаторная деятельность».</w:t>
      </w:r>
    </w:p>
    <w:p w:rsidR="00D24EF1" w:rsidRPr="00D24EF1" w:rsidRDefault="00D24EF1" w:rsidP="009430AB">
      <w:pPr>
        <w:ind w:right="-1" w:firstLine="709"/>
        <w:jc w:val="both"/>
        <w:rPr>
          <w:szCs w:val="28"/>
        </w:rPr>
      </w:pPr>
      <w:r w:rsidRPr="00D24EF1">
        <w:rPr>
          <w:szCs w:val="28"/>
        </w:rPr>
        <w:t xml:space="preserve">Указанный вид испрашивается для земельных участков с кадастровыми номерами 23:40:0401030:97, 23:40:0401030:98. Вместе с тем, для более рационального использования территории комиссия рекомендует главе отнести данные земельные участки к новой территориальной зоне озелененных территорий общего пользования с возможностью размещения объектов санаторно-курортного назначения </w:t>
      </w:r>
      <w:proofErr w:type="spellStart"/>
      <w:r w:rsidRPr="00D24EF1">
        <w:rPr>
          <w:szCs w:val="28"/>
        </w:rPr>
        <w:t>Р2.3</w:t>
      </w:r>
      <w:proofErr w:type="spellEnd"/>
      <w:r w:rsidRPr="00D24EF1">
        <w:rPr>
          <w:szCs w:val="28"/>
        </w:rPr>
        <w:t xml:space="preserve">, предусматривающей </w:t>
      </w:r>
      <w:r w:rsidRPr="00D24EF1">
        <w:rPr>
          <w:rFonts w:eastAsiaTheme="minorHAnsi"/>
          <w:szCs w:val="28"/>
          <w:lang w:eastAsia="en-US"/>
        </w:rPr>
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лагерей, гостиниц.</w:t>
      </w:r>
    </w:p>
    <w:p w:rsidR="00B04B1D" w:rsidRDefault="00B04B1D" w:rsidP="009430AB">
      <w:pPr>
        <w:ind w:right="-1" w:firstLine="709"/>
        <w:jc w:val="both"/>
        <w:rPr>
          <w:szCs w:val="28"/>
        </w:rPr>
      </w:pPr>
      <w:r w:rsidRPr="00570241">
        <w:rPr>
          <w:szCs w:val="28"/>
        </w:rPr>
        <w:t xml:space="preserve">9. Предложение АО «Усадьба «Марьина Роща» предусмотреть в зоне отдыха </w:t>
      </w:r>
      <w:proofErr w:type="spellStart"/>
      <w:r w:rsidRPr="00570241">
        <w:rPr>
          <w:szCs w:val="28"/>
        </w:rPr>
        <w:t>Р3</w:t>
      </w:r>
      <w:proofErr w:type="spellEnd"/>
      <w:r w:rsidRPr="00570241">
        <w:rPr>
          <w:szCs w:val="28"/>
        </w:rPr>
        <w:t xml:space="preserve"> в основных видах вид разрешенного использования, предусматривающий строительство гольф-поля с объектами капитального строительства.</w:t>
      </w:r>
    </w:p>
    <w:p w:rsidR="00AE0B1F" w:rsidRPr="00570241" w:rsidRDefault="00AE0B1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В целях реализации концепции развития туристического кластера комиссия рекомендует учесть данное предложение.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10</w:t>
      </w:r>
      <w:r w:rsidR="00B04B1D" w:rsidRPr="00570241">
        <w:rPr>
          <w:szCs w:val="28"/>
        </w:rPr>
        <w:t xml:space="preserve">. Замечание ООО «УК «Абсолют </w:t>
      </w:r>
      <w:proofErr w:type="spellStart"/>
      <w:r w:rsidR="00B04B1D" w:rsidRPr="00570241">
        <w:rPr>
          <w:szCs w:val="28"/>
        </w:rPr>
        <w:t>Эссет</w:t>
      </w:r>
      <w:proofErr w:type="spellEnd"/>
      <w:r w:rsidR="00B04B1D" w:rsidRPr="00570241">
        <w:rPr>
          <w:szCs w:val="28"/>
        </w:rPr>
        <w:t xml:space="preserve"> Менеджмент» о несогласии с отнесением территории, принадлежащей обществу на праве собственности, к территории комплексного развития территории.</w:t>
      </w:r>
    </w:p>
    <w:p w:rsidR="00596AF2" w:rsidRDefault="00AE0B1F" w:rsidP="009430AB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не исключать территории общества из комплексного развития территории в связи </w:t>
      </w:r>
      <w:r w:rsidR="00596AF2">
        <w:rPr>
          <w:szCs w:val="28"/>
        </w:rPr>
        <w:t>с необходимостью создания благоприятных условий проживания граждан, обновления среды жизнедеятельности и территорий общего пользования городского округа.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11</w:t>
      </w:r>
      <w:r w:rsidR="00B04B1D" w:rsidRPr="00570241">
        <w:rPr>
          <w:szCs w:val="28"/>
        </w:rPr>
        <w:t>. Предложение Попова Г.А. об отнесении земельного участка по                                     ул. Кирова, 136 в г. Геленджике к одной территориальной зоне-зоне транспортной инфраструктуры.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указанное предложение, поскольку для выполнения технических работ заявителем не представлены координаты части земельного участка, который расположен в иной территориальной зоне.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12</w:t>
      </w:r>
      <w:r w:rsidR="00B04B1D" w:rsidRPr="00570241">
        <w:rPr>
          <w:szCs w:val="28"/>
        </w:rPr>
        <w:t>. Предложение Министерства труда и социального развития Краснодарского края отнести земельные участки, предназначенные для организации отдыха детей и их оздоровления, к территориальной зоне, не допускающей изменение вида их разрешенного использования.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 путем включения в правила землепользования и застройки нормы, согласно которой не допускается изменение вида разрешенного использования земельных участков, предназначенных для организации отдыха детей и их оздоровления.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13</w:t>
      </w:r>
      <w:r w:rsidR="00B04B1D" w:rsidRPr="00570241">
        <w:rPr>
          <w:szCs w:val="28"/>
        </w:rPr>
        <w:t xml:space="preserve">. Предложение </w:t>
      </w:r>
      <w:proofErr w:type="spellStart"/>
      <w:r w:rsidR="00B04B1D" w:rsidRPr="00570241">
        <w:rPr>
          <w:szCs w:val="28"/>
        </w:rPr>
        <w:t>Карагезова</w:t>
      </w:r>
      <w:proofErr w:type="spellEnd"/>
      <w:r w:rsidR="00B04B1D" w:rsidRPr="00570241">
        <w:rPr>
          <w:szCs w:val="28"/>
        </w:rPr>
        <w:t xml:space="preserve"> И.Ф. предусмотреть в многофункциональной общественно-деловой зоне ОД1 минимальную площадь для земельного участка с видом разре</w:t>
      </w:r>
      <w:r w:rsidR="0056493A">
        <w:rPr>
          <w:szCs w:val="28"/>
        </w:rPr>
        <w:t>шенного использования «автомобильные мойки</w:t>
      </w:r>
      <w:r w:rsidR="00B04B1D" w:rsidRPr="00570241">
        <w:rPr>
          <w:szCs w:val="28"/>
        </w:rPr>
        <w:t>»-100 кв.м.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указанное предложение в связи с тем, что испрашиваемая площадь является недостаточной для размещения автомойки с учетом градостроительных норм, требований по парковочным местам, а также с учетом СЗЗ.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14</w:t>
      </w:r>
      <w:r w:rsidR="00B04B1D" w:rsidRPr="00570241">
        <w:rPr>
          <w:szCs w:val="28"/>
        </w:rPr>
        <w:t xml:space="preserve">. Предложение </w:t>
      </w:r>
      <w:r w:rsidR="0056493A">
        <w:rPr>
          <w:szCs w:val="28"/>
        </w:rPr>
        <w:t>настоятеля</w:t>
      </w:r>
      <w:r w:rsidR="00B04B1D" w:rsidRPr="00570241">
        <w:rPr>
          <w:szCs w:val="28"/>
        </w:rPr>
        <w:t xml:space="preserve"> Прихода Святителя Тихона предусмотреть в территориальной зоне улично-дорожной сети </w:t>
      </w:r>
      <w:proofErr w:type="spellStart"/>
      <w:r w:rsidR="00B04B1D" w:rsidRPr="00570241">
        <w:rPr>
          <w:szCs w:val="28"/>
        </w:rPr>
        <w:t>Т1</w:t>
      </w:r>
      <w:proofErr w:type="spellEnd"/>
      <w:r w:rsidR="00B04B1D" w:rsidRPr="00570241">
        <w:rPr>
          <w:szCs w:val="28"/>
        </w:rPr>
        <w:t xml:space="preserve"> вид разрешенного использования «религиозное использование».</w:t>
      </w:r>
    </w:p>
    <w:p w:rsidR="0056493A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данное предложение, поскольку в соответствии с действующим законодательством зона улично-дорожной сети не предусматривает размещение</w:t>
      </w:r>
      <w:r w:rsidR="0056493A">
        <w:rPr>
          <w:szCs w:val="28"/>
        </w:rPr>
        <w:t xml:space="preserve"> объектов религиозного использования.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15</w:t>
      </w:r>
      <w:r w:rsidR="00B04B1D" w:rsidRPr="00570241">
        <w:rPr>
          <w:szCs w:val="28"/>
        </w:rPr>
        <w:t>. Предложение Управления государственной охраны объектов культурного наследия на карте зон с особыми условиями использования территории отобразить установленные зоны охраны объектов культурного наследия выявленных объектов.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 как соответствующее нормам действующего градостроительного законодательства.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16</w:t>
      </w:r>
      <w:r w:rsidR="00B04B1D" w:rsidRPr="00570241">
        <w:rPr>
          <w:szCs w:val="28"/>
        </w:rPr>
        <w:t xml:space="preserve">. Предложение АО «Усадьба Марьина Роща» на карте зон с особыми условиями использования территории уменьшить СЗЗ винодельческого предприятия ООО «Шато де </w:t>
      </w:r>
      <w:proofErr w:type="spellStart"/>
      <w:r w:rsidR="00B04B1D" w:rsidRPr="00570241">
        <w:rPr>
          <w:szCs w:val="28"/>
        </w:rPr>
        <w:t>Талю</w:t>
      </w:r>
      <w:proofErr w:type="spellEnd"/>
      <w:r w:rsidR="00B04B1D" w:rsidRPr="00570241">
        <w:rPr>
          <w:szCs w:val="28"/>
        </w:rPr>
        <w:t>».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предложение, поскольку зоны СЗЗ в установленном законом порядке поставлены на государственный кадастровый учет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17</w:t>
      </w:r>
      <w:r w:rsidR="00B04B1D" w:rsidRPr="00570241">
        <w:rPr>
          <w:szCs w:val="28"/>
        </w:rPr>
        <w:t xml:space="preserve">. Предложение </w:t>
      </w:r>
      <w:proofErr w:type="spellStart"/>
      <w:r w:rsidR="00B04B1D" w:rsidRPr="00570241">
        <w:rPr>
          <w:szCs w:val="28"/>
        </w:rPr>
        <w:t>Галушиной</w:t>
      </w:r>
      <w:proofErr w:type="spellEnd"/>
      <w:r w:rsidR="00B04B1D" w:rsidRPr="00570241">
        <w:rPr>
          <w:szCs w:val="28"/>
        </w:rPr>
        <w:t xml:space="preserve"> Н.Н. предусмотреть норму, согласно которой в случае раздела земельного участка для индивидуального жилищного строительства на самостоятельные земельные участки площадью менее 400 </w:t>
      </w:r>
      <w:proofErr w:type="gramStart"/>
      <w:r w:rsidR="00B04B1D" w:rsidRPr="00570241">
        <w:rPr>
          <w:szCs w:val="28"/>
        </w:rPr>
        <w:t>кв.м</w:t>
      </w:r>
      <w:proofErr w:type="gramEnd"/>
      <w:r w:rsidR="00B04B1D" w:rsidRPr="00570241">
        <w:rPr>
          <w:szCs w:val="28"/>
        </w:rPr>
        <w:t>, образованные в результате раздела земельные участки не должны нарушать сложившуюся планировочную организацию территории в части проездов и проходов, создавать препятствия для рационального использования территории, нарушать права и законные интересы третьих лиц.</w:t>
      </w:r>
    </w:p>
    <w:p w:rsidR="00596AF2" w:rsidRPr="00570241" w:rsidRDefault="00596AF2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отклонить указанное предложение, поскольку норма о возможности раздела земельного участка для индивидуального жилищного строительства на самостоятельные земельные участки менее 400 </w:t>
      </w:r>
      <w:proofErr w:type="gramStart"/>
      <w:r>
        <w:rPr>
          <w:szCs w:val="28"/>
        </w:rPr>
        <w:t>кв.м</w:t>
      </w:r>
      <w:proofErr w:type="gramEnd"/>
      <w:r>
        <w:rPr>
          <w:szCs w:val="28"/>
        </w:rPr>
        <w:t xml:space="preserve"> комиссией не одобрена.  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18</w:t>
      </w:r>
      <w:r w:rsidR="00B04B1D" w:rsidRPr="00570241">
        <w:rPr>
          <w:szCs w:val="28"/>
        </w:rPr>
        <w:t>. Предложение отдела сельского хозяйства администрации муниципального образования город-курорт Геленджик предусмотреть в территориальной зоне сельскохозяйственной деятельности СХ1 виды разрешенного использования «скотоводство», «птицеводство», «рыбоводство», «хранение и переработка сельскохозяйственной продукции».</w:t>
      </w:r>
    </w:p>
    <w:p w:rsidR="00025BE7" w:rsidRDefault="00025BE7" w:rsidP="009430AB">
      <w:pPr>
        <w:ind w:right="-1" w:firstLine="709"/>
        <w:jc w:val="both"/>
        <w:rPr>
          <w:szCs w:val="28"/>
        </w:rPr>
      </w:pPr>
      <w:r w:rsidRPr="00025BE7">
        <w:rPr>
          <w:szCs w:val="28"/>
        </w:rPr>
        <w:t>Комиссия рекомендует главе отклонить указанное предложение в связи с тем, что зона СХ1 предназначена для ведения сельского хозяйства (растениеводство, пчеловодство, сенокошение, выпас</w:t>
      </w:r>
      <w:r>
        <w:rPr>
          <w:szCs w:val="28"/>
        </w:rPr>
        <w:t xml:space="preserve"> сельскохозяйственных животных) и</w:t>
      </w:r>
      <w:r w:rsidRPr="00025BE7">
        <w:rPr>
          <w:szCs w:val="28"/>
        </w:rPr>
        <w:t xml:space="preserve"> не предусматривает размещение объектов</w:t>
      </w:r>
      <w:r>
        <w:rPr>
          <w:szCs w:val="28"/>
        </w:rPr>
        <w:t>.</w:t>
      </w:r>
    </w:p>
    <w:p w:rsidR="00C11F17" w:rsidRDefault="00C11F17" w:rsidP="009430AB">
      <w:pPr>
        <w:ind w:right="-1" w:firstLine="709"/>
        <w:jc w:val="both"/>
        <w:rPr>
          <w:szCs w:val="28"/>
        </w:rPr>
      </w:pPr>
      <w:r w:rsidRPr="00C11F17">
        <w:rPr>
          <w:szCs w:val="28"/>
        </w:rPr>
        <w:t xml:space="preserve">Вместе с тем, в целях развития </w:t>
      </w:r>
      <w:proofErr w:type="spellStart"/>
      <w:r w:rsidRPr="00C11F17">
        <w:rPr>
          <w:szCs w:val="28"/>
        </w:rPr>
        <w:t>аквакультуры</w:t>
      </w:r>
      <w:proofErr w:type="spellEnd"/>
      <w:r w:rsidRPr="00C11F17">
        <w:rPr>
          <w:szCs w:val="28"/>
        </w:rPr>
        <w:t xml:space="preserve"> комиссия рекомендует главе предусмотреть в с. Кабардинка согласно представленной схеме территориальную зону сельскохозяйственной деятельности, с возможностью размещения зданий, сооружений, оборудования, необходимых для осуществления рыбоводства СХ1.1</w:t>
      </w:r>
      <w:r>
        <w:rPr>
          <w:szCs w:val="28"/>
        </w:rPr>
        <w:t>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 w:rsidRPr="00C11F17">
        <w:rPr>
          <w:szCs w:val="28"/>
        </w:rPr>
        <w:t>19</w:t>
      </w:r>
      <w:r w:rsidR="00B04B1D" w:rsidRPr="00C11F17">
        <w:rPr>
          <w:szCs w:val="28"/>
        </w:rPr>
        <w:t>. Предложение Анастасова С.Н. исключит</w:t>
      </w:r>
      <w:r w:rsidR="00025BE7" w:rsidRPr="00C11F17">
        <w:rPr>
          <w:szCs w:val="28"/>
        </w:rPr>
        <w:t>ь</w:t>
      </w:r>
      <w:r w:rsidR="00B04B1D" w:rsidRPr="00C11F17">
        <w:rPr>
          <w:szCs w:val="28"/>
        </w:rPr>
        <w:t xml:space="preserve"> из территории комплексного развития земельные участки с кадастровыми номерами 23:40:0507010:8, 23:40</w:t>
      </w:r>
      <w:r w:rsidR="00B04B1D" w:rsidRPr="00570241">
        <w:rPr>
          <w:szCs w:val="28"/>
        </w:rPr>
        <w:t>:0507010:9.</w:t>
      </w:r>
    </w:p>
    <w:p w:rsidR="00025BE7" w:rsidRPr="00570241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отклонить указанное предложение в связи с тем, что изначально территория комплексного развития была установлена с учетом перспективного развития с. </w:t>
      </w:r>
      <w:proofErr w:type="spellStart"/>
      <w:r>
        <w:rPr>
          <w:szCs w:val="28"/>
        </w:rPr>
        <w:t>Дивноморское</w:t>
      </w:r>
      <w:proofErr w:type="spellEnd"/>
      <w:r>
        <w:rPr>
          <w:szCs w:val="28"/>
        </w:rPr>
        <w:t xml:space="preserve">, в том числе, </w:t>
      </w:r>
      <w:r w:rsidR="0056493A">
        <w:rPr>
          <w:szCs w:val="28"/>
        </w:rPr>
        <w:t>с учетом</w:t>
      </w:r>
      <w:r>
        <w:rPr>
          <w:szCs w:val="28"/>
        </w:rPr>
        <w:t xml:space="preserve"> размещения объектов социального назначения.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20</w:t>
      </w:r>
      <w:r w:rsidR="00B04B1D" w:rsidRPr="00570241">
        <w:rPr>
          <w:szCs w:val="28"/>
        </w:rPr>
        <w:t>. Предложение ООО «Спектрум-Холдинг» предусмотреть в зоне ОД1 вид разрешенного использования «водный транспорт».</w:t>
      </w:r>
    </w:p>
    <w:p w:rsidR="00025BE7" w:rsidRPr="00570241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учесть данное предложение с учетом расположения земельного участка, в отношении которого планируется установление испрашиваемого вида, а также с </w:t>
      </w:r>
      <w:proofErr w:type="gramStart"/>
      <w:r>
        <w:rPr>
          <w:szCs w:val="28"/>
        </w:rPr>
        <w:t>учетом  реализации</w:t>
      </w:r>
      <w:proofErr w:type="gramEnd"/>
      <w:r>
        <w:rPr>
          <w:szCs w:val="28"/>
        </w:rPr>
        <w:t xml:space="preserve"> проекта «Многофункциональный комплекс Геленджик Марина».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21</w:t>
      </w:r>
      <w:r w:rsidR="00B04B1D" w:rsidRPr="00570241">
        <w:rPr>
          <w:szCs w:val="28"/>
        </w:rPr>
        <w:t xml:space="preserve">. Предложение Булычева В.В. предусмотреть в территориальной зоне транспортной инфраструктуры Т виды разрешенного использования «развлекательные мероприятия», </w:t>
      </w:r>
      <w:r w:rsidR="009A4820">
        <w:rPr>
          <w:szCs w:val="28"/>
        </w:rPr>
        <w:t>«</w:t>
      </w:r>
      <w:r w:rsidR="00B04B1D" w:rsidRPr="00570241">
        <w:rPr>
          <w:szCs w:val="28"/>
        </w:rPr>
        <w:t xml:space="preserve">обеспечение занятий спортом в помещениях» (в отношении земельного участка </w:t>
      </w:r>
      <w:r w:rsidR="009A4820">
        <w:rPr>
          <w:szCs w:val="28"/>
        </w:rPr>
        <w:t xml:space="preserve">с кадастровым номером </w:t>
      </w:r>
      <w:r w:rsidR="00B04B1D" w:rsidRPr="00570241">
        <w:rPr>
          <w:szCs w:val="28"/>
        </w:rPr>
        <w:t>23:40:0413076:4).</w:t>
      </w:r>
    </w:p>
    <w:p w:rsidR="00025BE7" w:rsidRPr="00025BE7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отнести указанные земельный участок к новой территориальной зоне </w:t>
      </w:r>
      <w:r w:rsidRPr="00025BE7">
        <w:rPr>
          <w:szCs w:val="28"/>
        </w:rPr>
        <w:t>транспортной инфраструктуры с возможностью размещения объектов капитального строительства, предназначенных для организации развлекательных мероприятий</w:t>
      </w:r>
      <w:r>
        <w:rPr>
          <w:szCs w:val="28"/>
        </w:rPr>
        <w:t xml:space="preserve">, спорта </w:t>
      </w:r>
      <w:proofErr w:type="spellStart"/>
      <w:r w:rsidRPr="00025BE7">
        <w:rPr>
          <w:szCs w:val="28"/>
        </w:rPr>
        <w:t>Т1.1</w:t>
      </w:r>
      <w:proofErr w:type="spellEnd"/>
      <w:r w:rsidR="009A4820">
        <w:rPr>
          <w:szCs w:val="28"/>
        </w:rPr>
        <w:t>.</w:t>
      </w:r>
      <w:r w:rsidRPr="00025BE7">
        <w:rPr>
          <w:szCs w:val="28"/>
        </w:rPr>
        <w:t xml:space="preserve"> 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22</w:t>
      </w:r>
      <w:r w:rsidR="00B04B1D" w:rsidRPr="00570241">
        <w:rPr>
          <w:szCs w:val="28"/>
        </w:rPr>
        <w:t xml:space="preserve">. Предложение </w:t>
      </w:r>
      <w:proofErr w:type="spellStart"/>
      <w:r w:rsidR="00B04B1D" w:rsidRPr="00570241">
        <w:rPr>
          <w:szCs w:val="28"/>
        </w:rPr>
        <w:t>Мкоян</w:t>
      </w:r>
      <w:proofErr w:type="spellEnd"/>
      <w:r w:rsidR="00B04B1D" w:rsidRPr="00570241">
        <w:rPr>
          <w:szCs w:val="28"/>
        </w:rPr>
        <w:t xml:space="preserve"> Л.С. предусмотреть в территориальной зоне застройки индивидуальными жилыми домами </w:t>
      </w:r>
      <w:proofErr w:type="spellStart"/>
      <w:r w:rsidR="00B04B1D" w:rsidRPr="00570241">
        <w:rPr>
          <w:szCs w:val="28"/>
        </w:rPr>
        <w:t>Ж1.2</w:t>
      </w:r>
      <w:proofErr w:type="spellEnd"/>
      <w:r w:rsidR="00B04B1D" w:rsidRPr="00570241">
        <w:rPr>
          <w:szCs w:val="28"/>
        </w:rPr>
        <w:t xml:space="preserve"> вид разрешенного использования «среднеэтажная жилая застройка» (для земельного участка </w:t>
      </w:r>
      <w:r w:rsidR="009A4820">
        <w:rPr>
          <w:szCs w:val="28"/>
        </w:rPr>
        <w:t xml:space="preserve">с кадастровым номером </w:t>
      </w:r>
      <w:r w:rsidR="00B04B1D" w:rsidRPr="00570241">
        <w:rPr>
          <w:szCs w:val="28"/>
        </w:rPr>
        <w:t>23:40:0406030:27).</w:t>
      </w:r>
    </w:p>
    <w:p w:rsidR="00025BE7" w:rsidRPr="00417409" w:rsidRDefault="00025BE7" w:rsidP="009430AB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Учитывая, что на указанном земельном участке расположен многоквартирный дом, комиссия рекомендует главе учесть данное предложение, предусмотреть в условно разрешенных видах использования земельных участков в зоне </w:t>
      </w:r>
      <w:proofErr w:type="spellStart"/>
      <w:r>
        <w:rPr>
          <w:szCs w:val="28"/>
        </w:rPr>
        <w:t>Ж1.2</w:t>
      </w:r>
      <w:proofErr w:type="spellEnd"/>
      <w:r>
        <w:rPr>
          <w:szCs w:val="28"/>
        </w:rPr>
        <w:t xml:space="preserve"> вид разрешенного использования «среднеэтажная жилая застройка» исключительно </w:t>
      </w:r>
      <w:r w:rsidRPr="00417409">
        <w:rPr>
          <w:rFonts w:eastAsia="Calibri"/>
          <w:szCs w:val="28"/>
        </w:rPr>
        <w:t xml:space="preserve">для существующих </w:t>
      </w:r>
      <w:proofErr w:type="spellStart"/>
      <w:r w:rsidRPr="00417409">
        <w:rPr>
          <w:rFonts w:eastAsia="Calibri"/>
          <w:szCs w:val="28"/>
        </w:rPr>
        <w:t>среднеэтажных</w:t>
      </w:r>
      <w:proofErr w:type="spellEnd"/>
      <w:r w:rsidRPr="00417409">
        <w:rPr>
          <w:rFonts w:eastAsia="Calibri"/>
          <w:szCs w:val="28"/>
        </w:rPr>
        <w:t xml:space="preserve"> многоквартирных жилых домов, построенных до 2018 года, год постройки которых подтверждается техническим паспортом, </w:t>
      </w:r>
      <w:r w:rsidRPr="00417409">
        <w:rPr>
          <w:szCs w:val="28"/>
        </w:rPr>
        <w:t>документами государственного учета, ситуационными планами, содержащимися в технических паспортах, расположенных на земельных участках объектов недвижимости, которые находятся в архивах организаций по государственному техническому учету и (</w:t>
      </w:r>
      <w:r>
        <w:rPr>
          <w:szCs w:val="28"/>
        </w:rPr>
        <w:t>или) технической инвентаризации.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23</w:t>
      </w:r>
      <w:r w:rsidR="00B04B1D" w:rsidRPr="00570241">
        <w:rPr>
          <w:szCs w:val="28"/>
        </w:rPr>
        <w:t xml:space="preserve">. Предложения </w:t>
      </w:r>
      <w:proofErr w:type="spellStart"/>
      <w:r w:rsidR="00B04B1D" w:rsidRPr="00570241">
        <w:rPr>
          <w:szCs w:val="28"/>
        </w:rPr>
        <w:t>Кошеваровой</w:t>
      </w:r>
      <w:proofErr w:type="spellEnd"/>
      <w:r w:rsidR="00B04B1D" w:rsidRPr="00570241">
        <w:rPr>
          <w:szCs w:val="28"/>
        </w:rPr>
        <w:t xml:space="preserve"> О.В., </w:t>
      </w:r>
      <w:proofErr w:type="spellStart"/>
      <w:r w:rsidR="00B04B1D" w:rsidRPr="00570241">
        <w:rPr>
          <w:szCs w:val="28"/>
        </w:rPr>
        <w:t>Олишевец</w:t>
      </w:r>
      <w:proofErr w:type="spellEnd"/>
      <w:r w:rsidR="00B04B1D" w:rsidRPr="00570241">
        <w:rPr>
          <w:szCs w:val="28"/>
        </w:rPr>
        <w:t xml:space="preserve"> С.А.,                                           </w:t>
      </w:r>
      <w:proofErr w:type="spellStart"/>
      <w:r w:rsidR="00B04B1D" w:rsidRPr="00570241">
        <w:rPr>
          <w:szCs w:val="28"/>
        </w:rPr>
        <w:t>Курзановой</w:t>
      </w:r>
      <w:proofErr w:type="spellEnd"/>
      <w:r w:rsidR="00B04B1D" w:rsidRPr="00570241">
        <w:rPr>
          <w:szCs w:val="28"/>
        </w:rPr>
        <w:t xml:space="preserve"> С.А., Малаховой А.А. из карты зон с особыми условиями использования территории исключить охранную зону высоковольтной линии ЛЭП с земельных участков, предоставленных многодетным семьям, в                                       с. </w:t>
      </w:r>
      <w:proofErr w:type="spellStart"/>
      <w:r w:rsidR="00B04B1D" w:rsidRPr="00570241">
        <w:rPr>
          <w:szCs w:val="28"/>
        </w:rPr>
        <w:t>Прасковеевка</w:t>
      </w:r>
      <w:proofErr w:type="spellEnd"/>
      <w:r w:rsidR="00B04B1D" w:rsidRPr="00570241">
        <w:rPr>
          <w:szCs w:val="28"/>
        </w:rPr>
        <w:t>.</w:t>
      </w:r>
    </w:p>
    <w:p w:rsidR="00025BE7" w:rsidRPr="00570241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 в связи с тем, что фактически высоковольтная линия</w:t>
      </w:r>
      <w:r w:rsidRPr="00570241">
        <w:rPr>
          <w:szCs w:val="28"/>
        </w:rPr>
        <w:t xml:space="preserve"> ЛЭП</w:t>
      </w:r>
      <w:r>
        <w:rPr>
          <w:szCs w:val="28"/>
        </w:rPr>
        <w:t xml:space="preserve"> расположена за границами земельных участков.</w:t>
      </w:r>
    </w:p>
    <w:p w:rsidR="005A4587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24</w:t>
      </w:r>
      <w:r w:rsidR="005A4587" w:rsidRPr="00570241">
        <w:rPr>
          <w:szCs w:val="28"/>
        </w:rPr>
        <w:t>. Рекомендации департамента по архитектуре и градостроительству Краснодарского края предусмотреть норму в части установления требований к переводу жилых помещений в нежилые путем раздела объектов на категории (объекты, которые можно перевести и объекты, перевод которых возможен только через реконструкцию).</w:t>
      </w:r>
    </w:p>
    <w:p w:rsidR="00025BE7" w:rsidRPr="00570241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указанные рекомендации в связи с тем, что возможность реализации данной нормы может быть рассмотрена</w:t>
      </w:r>
      <w:r w:rsidR="0056493A">
        <w:rPr>
          <w:szCs w:val="28"/>
        </w:rPr>
        <w:t xml:space="preserve"> в рамках принятия</w:t>
      </w:r>
      <w:r>
        <w:rPr>
          <w:szCs w:val="28"/>
        </w:rPr>
        <w:t xml:space="preserve"> отдельного нормативно-правового акта.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25</w:t>
      </w:r>
      <w:r w:rsidR="005A4587" w:rsidRPr="00570241">
        <w:rPr>
          <w:szCs w:val="28"/>
        </w:rPr>
        <w:t>. Пред</w:t>
      </w:r>
      <w:r w:rsidR="009A4820">
        <w:rPr>
          <w:szCs w:val="28"/>
        </w:rPr>
        <w:t>ложение ООО «Спектрум-Холдинг» на</w:t>
      </w:r>
      <w:r w:rsidR="005A4587" w:rsidRPr="00570241">
        <w:rPr>
          <w:szCs w:val="28"/>
        </w:rPr>
        <w:t xml:space="preserve"> карте </w:t>
      </w:r>
      <w:r w:rsidR="00025BE7">
        <w:rPr>
          <w:szCs w:val="28"/>
        </w:rPr>
        <w:t>з</w:t>
      </w:r>
      <w:r w:rsidR="005A4587" w:rsidRPr="00570241">
        <w:rPr>
          <w:szCs w:val="28"/>
        </w:rPr>
        <w:t>он с особыми условиями использования территории отнести земельный участок с кадастровым номером 23:400401028:23 к одной территориальной зоне.</w:t>
      </w:r>
    </w:p>
    <w:p w:rsidR="00025BE7" w:rsidRPr="00570241" w:rsidRDefault="00025BE7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 в связи с тем, чт</w:t>
      </w:r>
      <w:r w:rsidR="009A4820">
        <w:rPr>
          <w:szCs w:val="28"/>
        </w:rPr>
        <w:t>о в генеральном плане, а также на</w:t>
      </w:r>
      <w:r>
        <w:rPr>
          <w:szCs w:val="28"/>
        </w:rPr>
        <w:t xml:space="preserve"> карте градостроительного зонирования                                         г. Геленджика указанный земельный участок отнесен </w:t>
      </w:r>
      <w:r w:rsidR="00FF488E">
        <w:rPr>
          <w:szCs w:val="28"/>
        </w:rPr>
        <w:t>к одной территориальной зоне ОД1.</w:t>
      </w:r>
    </w:p>
    <w:p w:rsidR="00B04B1D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26</w:t>
      </w:r>
      <w:r w:rsidR="005A4587" w:rsidRPr="00570241">
        <w:rPr>
          <w:szCs w:val="28"/>
        </w:rPr>
        <w:t xml:space="preserve">. Предложение </w:t>
      </w:r>
      <w:proofErr w:type="spellStart"/>
      <w:r w:rsidR="005A4587" w:rsidRPr="00570241">
        <w:rPr>
          <w:szCs w:val="28"/>
        </w:rPr>
        <w:t>Варкушин</w:t>
      </w:r>
      <w:r w:rsidR="00FF488E">
        <w:rPr>
          <w:szCs w:val="28"/>
        </w:rPr>
        <w:t>а</w:t>
      </w:r>
      <w:proofErr w:type="spellEnd"/>
      <w:r w:rsidR="005A4587" w:rsidRPr="00570241">
        <w:rPr>
          <w:szCs w:val="28"/>
        </w:rPr>
        <w:t xml:space="preserve"> А.М., </w:t>
      </w:r>
      <w:proofErr w:type="spellStart"/>
      <w:r w:rsidR="005A4587" w:rsidRPr="00570241">
        <w:rPr>
          <w:szCs w:val="28"/>
        </w:rPr>
        <w:t>Варкушин</w:t>
      </w:r>
      <w:r w:rsidR="00FF488E">
        <w:rPr>
          <w:szCs w:val="28"/>
        </w:rPr>
        <w:t>а</w:t>
      </w:r>
      <w:proofErr w:type="spellEnd"/>
      <w:r w:rsidR="005A4587" w:rsidRPr="00570241">
        <w:rPr>
          <w:szCs w:val="28"/>
        </w:rPr>
        <w:t xml:space="preserve"> А.А.</w:t>
      </w:r>
      <w:r w:rsidR="00FF488E">
        <w:rPr>
          <w:szCs w:val="28"/>
        </w:rPr>
        <w:t xml:space="preserve">, </w:t>
      </w:r>
      <w:proofErr w:type="spellStart"/>
      <w:r w:rsidR="00FF488E">
        <w:rPr>
          <w:szCs w:val="28"/>
        </w:rPr>
        <w:t>Артемасовой</w:t>
      </w:r>
      <w:proofErr w:type="spellEnd"/>
      <w:r w:rsidR="00FF488E">
        <w:rPr>
          <w:szCs w:val="28"/>
        </w:rPr>
        <w:t xml:space="preserve"> Е.А., </w:t>
      </w:r>
      <w:proofErr w:type="spellStart"/>
      <w:r w:rsidR="00FF488E">
        <w:rPr>
          <w:szCs w:val="28"/>
        </w:rPr>
        <w:t>Зананьян</w:t>
      </w:r>
      <w:proofErr w:type="spellEnd"/>
      <w:r w:rsidR="00FF488E">
        <w:rPr>
          <w:szCs w:val="28"/>
        </w:rPr>
        <w:t xml:space="preserve"> Е.Ю.</w:t>
      </w:r>
      <w:r w:rsidR="005A4587" w:rsidRPr="00570241">
        <w:rPr>
          <w:szCs w:val="28"/>
        </w:rPr>
        <w:t xml:space="preserve"> предусмотреть в зоне отдыха </w:t>
      </w:r>
      <w:proofErr w:type="spellStart"/>
      <w:r w:rsidR="005A4587" w:rsidRPr="00570241">
        <w:rPr>
          <w:szCs w:val="28"/>
        </w:rPr>
        <w:t>Р3</w:t>
      </w:r>
      <w:proofErr w:type="spellEnd"/>
      <w:r w:rsidR="005A4587" w:rsidRPr="00570241">
        <w:rPr>
          <w:szCs w:val="28"/>
        </w:rPr>
        <w:t xml:space="preserve"> вид разрешенного использования земельного участка, предусматривающий размещение автошколы.</w:t>
      </w:r>
    </w:p>
    <w:p w:rsidR="00FF488E" w:rsidRPr="00570241" w:rsidRDefault="00FF488E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учесть данное предложение с учетом исторически сложившегося размещения автошколы в здании, предназначенном для указанных целей, по ул. Приморской.</w:t>
      </w:r>
    </w:p>
    <w:p w:rsidR="005A4587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27</w:t>
      </w:r>
      <w:r w:rsidR="005A4587" w:rsidRPr="00570241">
        <w:rPr>
          <w:szCs w:val="28"/>
        </w:rPr>
        <w:t xml:space="preserve">. Предложение Фролова В.Ю. отнести земельный участок с кадастровым номером 23:40:0403097:3, расположенный в территориальной зоне улично-дорожной сети </w:t>
      </w:r>
      <w:proofErr w:type="spellStart"/>
      <w:r w:rsidR="005A4587" w:rsidRPr="00570241">
        <w:rPr>
          <w:szCs w:val="28"/>
        </w:rPr>
        <w:t>Т1</w:t>
      </w:r>
      <w:proofErr w:type="spellEnd"/>
      <w:r w:rsidR="005A4587" w:rsidRPr="00570241">
        <w:rPr>
          <w:szCs w:val="28"/>
        </w:rPr>
        <w:t>, к территориальной зоне, предусматривающей размещение объектов торговли.</w:t>
      </w:r>
    </w:p>
    <w:p w:rsidR="00FF488E" w:rsidRPr="00570241" w:rsidRDefault="00FF488E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Комиссия рекомендует главе отклонить данное предложение поскольку в соответствии с действующим законодательством зона улично-дорожной сети не предусматривает размещение объектов</w:t>
      </w:r>
      <w:r w:rsidR="0056493A">
        <w:rPr>
          <w:szCs w:val="28"/>
        </w:rPr>
        <w:t xml:space="preserve"> торговли</w:t>
      </w:r>
      <w:r>
        <w:rPr>
          <w:szCs w:val="28"/>
        </w:rPr>
        <w:t>.</w:t>
      </w:r>
    </w:p>
    <w:p w:rsidR="005A4587" w:rsidRDefault="00BC39FF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28</w:t>
      </w:r>
      <w:r w:rsidR="005A4587" w:rsidRPr="00570241">
        <w:rPr>
          <w:szCs w:val="28"/>
        </w:rPr>
        <w:t>. Предложение Чаплыгина А.В. исключить из границ территории комплексного развития территории часть земельного участка с кадастровым номером 23:40:0000000:8733.</w:t>
      </w:r>
    </w:p>
    <w:p w:rsidR="00FF488E" w:rsidRDefault="00FF488E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Комиссия рекомендует главе отклонить данное предложение, а также включить в территорию комплексного развития полностью земельный участок </w:t>
      </w:r>
      <w:r w:rsidRPr="00570241">
        <w:rPr>
          <w:szCs w:val="28"/>
        </w:rPr>
        <w:t>с кадастровым номером 23:40:0000000:8733.</w:t>
      </w:r>
    </w:p>
    <w:p w:rsidR="00D66A33" w:rsidRDefault="00FF488E" w:rsidP="009430A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Весь незастроенный массив, включая земельные участки Чаплыгина А.А., а также </w:t>
      </w:r>
      <w:r w:rsidRPr="00570241">
        <w:rPr>
          <w:szCs w:val="28"/>
        </w:rPr>
        <w:t xml:space="preserve">ООО «УК «АБСОЛЮТ </w:t>
      </w:r>
      <w:proofErr w:type="spellStart"/>
      <w:r w:rsidRPr="00570241">
        <w:rPr>
          <w:szCs w:val="28"/>
        </w:rPr>
        <w:t>Эссет</w:t>
      </w:r>
      <w:proofErr w:type="spellEnd"/>
      <w:r w:rsidRPr="00570241">
        <w:rPr>
          <w:szCs w:val="28"/>
        </w:rPr>
        <w:t xml:space="preserve"> Менеджмент»</w:t>
      </w:r>
      <w:r>
        <w:rPr>
          <w:szCs w:val="28"/>
        </w:rPr>
        <w:t xml:space="preserve"> включить в территорию комплексного развития</w:t>
      </w:r>
      <w:r w:rsidR="00D66A33" w:rsidRPr="00D66A33">
        <w:rPr>
          <w:rFonts w:eastAsiaTheme="minorHAnsi"/>
          <w:szCs w:val="28"/>
          <w:lang w:eastAsia="en-US"/>
        </w:rPr>
        <w:t xml:space="preserve"> </w:t>
      </w:r>
      <w:r w:rsidR="00D66A33">
        <w:rPr>
          <w:rFonts w:eastAsiaTheme="minorHAnsi"/>
          <w:szCs w:val="28"/>
          <w:lang w:eastAsia="en-US"/>
        </w:rPr>
        <w:t>в целях обеспечения сбалансированного и устойчивого развития города,</w:t>
      </w:r>
      <w:r w:rsidR="00D66A33" w:rsidRPr="00D66A33">
        <w:rPr>
          <w:rFonts w:eastAsiaTheme="minorHAnsi"/>
          <w:szCs w:val="28"/>
          <w:lang w:eastAsia="en-US"/>
        </w:rPr>
        <w:t xml:space="preserve"> </w:t>
      </w:r>
      <w:r w:rsidR="00D66A33">
        <w:rPr>
          <w:rFonts w:eastAsiaTheme="minorHAnsi"/>
          <w:szCs w:val="28"/>
          <w:lang w:eastAsia="en-US"/>
        </w:rPr>
        <w:t>повышения эффективности использования территорий.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29</w:t>
      </w:r>
      <w:r w:rsidR="005A4587" w:rsidRPr="00570241">
        <w:rPr>
          <w:szCs w:val="28"/>
        </w:rPr>
        <w:t xml:space="preserve">. Предложение </w:t>
      </w:r>
      <w:proofErr w:type="spellStart"/>
      <w:r w:rsidR="005A4587" w:rsidRPr="00570241">
        <w:rPr>
          <w:szCs w:val="28"/>
        </w:rPr>
        <w:t>Климушиной</w:t>
      </w:r>
      <w:proofErr w:type="spellEnd"/>
      <w:r w:rsidR="005A4587" w:rsidRPr="00570241">
        <w:rPr>
          <w:szCs w:val="28"/>
        </w:rPr>
        <w:t xml:space="preserve"> Ж.А.</w:t>
      </w:r>
      <w:r w:rsidR="005A4587" w:rsidRPr="00570241">
        <w:rPr>
          <w:rFonts w:eastAsia="Calibri"/>
          <w:szCs w:val="28"/>
        </w:rPr>
        <w:t xml:space="preserve"> при реализации масштабного инвестиционного проек</w:t>
      </w:r>
      <w:r w:rsidR="009A4820">
        <w:rPr>
          <w:rFonts w:eastAsia="Calibri"/>
          <w:szCs w:val="28"/>
        </w:rPr>
        <w:t>та не увеличивать высоту зданий, уменьшить высоту зданий для зоны А, Б, В.</w:t>
      </w:r>
    </w:p>
    <w:p w:rsidR="009A4820" w:rsidRPr="00FD53CF" w:rsidRDefault="00FF488E" w:rsidP="009A4820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Комиссия рекомендует главе отклонить указанное предложение, поскольку в нормативах градостроительного проектирования муниципального образования город-курорт Геленджик содержится норма, согласно кот</w:t>
      </w:r>
      <w:r w:rsidR="00083770"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рой </w:t>
      </w:r>
      <w:r w:rsidR="00083770">
        <w:rPr>
          <w:szCs w:val="28"/>
        </w:rPr>
        <w:t>п</w:t>
      </w:r>
      <w:r w:rsidR="00083770" w:rsidRPr="00550216">
        <w:rPr>
          <w:szCs w:val="28"/>
        </w:rPr>
        <w:t>ри реализации масштабных инвестиционных проектов федерального значения, под которыми понимаются проекты, соответств</w:t>
      </w:r>
      <w:r w:rsidR="00083770">
        <w:rPr>
          <w:szCs w:val="28"/>
        </w:rPr>
        <w:t>ующие критериям, установленным п</w:t>
      </w:r>
      <w:r w:rsidR="00083770" w:rsidRPr="00550216">
        <w:rPr>
          <w:szCs w:val="28"/>
        </w:rPr>
        <w:t>остановлением Правительства Р</w:t>
      </w:r>
      <w:r w:rsidR="00083770">
        <w:rPr>
          <w:szCs w:val="28"/>
        </w:rPr>
        <w:t xml:space="preserve">оссийской </w:t>
      </w:r>
      <w:r w:rsidR="00083770" w:rsidRPr="00550216">
        <w:rPr>
          <w:szCs w:val="28"/>
        </w:rPr>
        <w:t>Ф</w:t>
      </w:r>
      <w:r w:rsidR="00083770">
        <w:rPr>
          <w:szCs w:val="28"/>
        </w:rPr>
        <w:t>едерации от 29 декабря 2014 года</w:t>
      </w:r>
      <w:r w:rsidR="00083770" w:rsidRPr="00550216">
        <w:rPr>
          <w:szCs w:val="28"/>
        </w:rPr>
        <w:t xml:space="preserve"> № 1603 «Об утверждении критериев, которым должны соответствовать объекты социально-культурного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федеральной собственности, в аренду без проведения торгов» и призна</w:t>
      </w:r>
      <w:r w:rsidR="00083770">
        <w:rPr>
          <w:szCs w:val="28"/>
        </w:rPr>
        <w:t>нные таковыми в соответствии с р</w:t>
      </w:r>
      <w:r w:rsidR="00083770" w:rsidRPr="00550216">
        <w:rPr>
          <w:szCs w:val="28"/>
        </w:rPr>
        <w:t>аспоряжение</w:t>
      </w:r>
      <w:r w:rsidR="00083770">
        <w:rPr>
          <w:szCs w:val="28"/>
        </w:rPr>
        <w:t>м</w:t>
      </w:r>
      <w:r w:rsidR="00083770" w:rsidRPr="00550216">
        <w:rPr>
          <w:szCs w:val="28"/>
        </w:rPr>
        <w:t xml:space="preserve"> Правительства Р</w:t>
      </w:r>
      <w:r w:rsidR="00083770">
        <w:rPr>
          <w:szCs w:val="28"/>
        </w:rPr>
        <w:t xml:space="preserve">оссийской </w:t>
      </w:r>
      <w:r w:rsidR="00083770" w:rsidRPr="00550216">
        <w:rPr>
          <w:szCs w:val="28"/>
        </w:rPr>
        <w:t>Ф</w:t>
      </w:r>
      <w:r w:rsidR="00083770">
        <w:rPr>
          <w:szCs w:val="28"/>
        </w:rPr>
        <w:t>едерации</w:t>
      </w:r>
      <w:r w:rsidR="00083770" w:rsidRPr="00550216">
        <w:rPr>
          <w:szCs w:val="28"/>
        </w:rPr>
        <w:t>, допускается увеличение предельной высоты зданий, находящихся в 1 и 2 зоне регулирования застройки, но не более чем в два раза. Предельное количество надземных этажей таких объектов не может превышать 10 этажей</w:t>
      </w:r>
      <w:r w:rsidR="00083770" w:rsidRPr="00BF71AA">
        <w:rPr>
          <w:szCs w:val="28"/>
        </w:rPr>
        <w:t>.</w:t>
      </w:r>
      <w:r w:rsidR="009A4820">
        <w:rPr>
          <w:szCs w:val="28"/>
        </w:rPr>
        <w:t xml:space="preserve"> </w:t>
      </w:r>
      <w:r w:rsidR="009A4820" w:rsidRPr="00FD53CF">
        <w:rPr>
          <w:rFonts w:eastAsia="Calibri"/>
          <w:szCs w:val="28"/>
        </w:rPr>
        <w:t>Для объектов капитального строительства, расположенных в границах зон высотного регулирования предельная (максимальная) высота возводимы</w:t>
      </w:r>
      <w:r w:rsidR="009A4820">
        <w:rPr>
          <w:rFonts w:eastAsia="Calibri"/>
          <w:szCs w:val="28"/>
        </w:rPr>
        <w:t xml:space="preserve">х зданий, строений, сооружений </w:t>
      </w:r>
      <w:r w:rsidR="009A4820" w:rsidRPr="00FD53CF">
        <w:rPr>
          <w:rFonts w:eastAsia="Calibri"/>
          <w:szCs w:val="28"/>
        </w:rPr>
        <w:t>устанавливается</w:t>
      </w:r>
      <w:r w:rsidR="009A4820">
        <w:rPr>
          <w:rFonts w:eastAsia="Calibri"/>
          <w:szCs w:val="28"/>
        </w:rPr>
        <w:t xml:space="preserve"> в соответствии с краевыми нормами.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szCs w:val="28"/>
        </w:rPr>
        <w:t>30</w:t>
      </w:r>
      <w:r w:rsidR="005A4587" w:rsidRPr="00570241">
        <w:rPr>
          <w:szCs w:val="28"/>
        </w:rPr>
        <w:t xml:space="preserve">. Предложение ООО «УК «АБСОЛЮТ </w:t>
      </w:r>
      <w:proofErr w:type="spellStart"/>
      <w:r w:rsidR="005A4587" w:rsidRPr="00570241">
        <w:rPr>
          <w:szCs w:val="28"/>
        </w:rPr>
        <w:t>Эссет</w:t>
      </w:r>
      <w:proofErr w:type="spellEnd"/>
      <w:r w:rsidR="005A4587" w:rsidRPr="00570241">
        <w:rPr>
          <w:szCs w:val="28"/>
        </w:rPr>
        <w:t xml:space="preserve"> Менеджмент»</w:t>
      </w:r>
      <w:r w:rsidR="005A4587" w:rsidRPr="00570241">
        <w:rPr>
          <w:rFonts w:eastAsia="Calibri"/>
          <w:szCs w:val="28"/>
        </w:rPr>
        <w:t xml:space="preserve"> отобразить на карте зон с особыми условиями использования территории актуальные границы СЗЗ </w:t>
      </w:r>
      <w:proofErr w:type="gramStart"/>
      <w:r w:rsidR="005A4587" w:rsidRPr="00570241">
        <w:rPr>
          <w:rFonts w:eastAsia="Calibri"/>
          <w:szCs w:val="28"/>
        </w:rPr>
        <w:t>винодельческого  предприятия</w:t>
      </w:r>
      <w:proofErr w:type="gramEnd"/>
      <w:r w:rsidR="005A4587" w:rsidRPr="00570241">
        <w:rPr>
          <w:rFonts w:eastAsia="Calibri"/>
          <w:szCs w:val="28"/>
        </w:rPr>
        <w:t xml:space="preserve"> ООО «Шато де </w:t>
      </w:r>
      <w:proofErr w:type="spellStart"/>
      <w:r w:rsidR="005A4587" w:rsidRPr="00570241">
        <w:rPr>
          <w:rFonts w:eastAsia="Calibri"/>
          <w:szCs w:val="28"/>
        </w:rPr>
        <w:t>Талю</w:t>
      </w:r>
      <w:proofErr w:type="spellEnd"/>
      <w:r w:rsidR="005A4587" w:rsidRPr="00570241">
        <w:rPr>
          <w:rFonts w:eastAsia="Calibri"/>
          <w:szCs w:val="28"/>
        </w:rPr>
        <w:t>».</w:t>
      </w:r>
    </w:p>
    <w:p w:rsidR="00083770" w:rsidRDefault="00083770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Комиссия рекомендует главе учесть данное предложение в связи с тем, что актуальные границы СЗЗ винодельческого </w:t>
      </w:r>
      <w:r w:rsidRPr="00570241">
        <w:rPr>
          <w:rFonts w:eastAsia="Calibri"/>
          <w:szCs w:val="28"/>
        </w:rPr>
        <w:t xml:space="preserve">предприятия ООО «Шато де </w:t>
      </w:r>
      <w:proofErr w:type="spellStart"/>
      <w:r w:rsidRPr="00570241">
        <w:rPr>
          <w:rFonts w:eastAsia="Calibri"/>
          <w:szCs w:val="28"/>
        </w:rPr>
        <w:t>Талю</w:t>
      </w:r>
      <w:proofErr w:type="spellEnd"/>
      <w:r w:rsidRPr="00570241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поставлены на государственный кадастровый учет.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  <w:r w:rsidR="005A4587" w:rsidRPr="00570241">
        <w:rPr>
          <w:rFonts w:eastAsia="Calibri"/>
          <w:szCs w:val="28"/>
        </w:rPr>
        <w:t xml:space="preserve">. Предложение </w:t>
      </w:r>
      <w:proofErr w:type="spellStart"/>
      <w:r w:rsidR="005A4587" w:rsidRPr="00570241">
        <w:rPr>
          <w:rFonts w:eastAsia="Calibri"/>
          <w:szCs w:val="28"/>
        </w:rPr>
        <w:t>Чертогова</w:t>
      </w:r>
      <w:proofErr w:type="spellEnd"/>
      <w:r w:rsidR="005A4587" w:rsidRPr="00570241">
        <w:rPr>
          <w:rFonts w:eastAsia="Calibri"/>
          <w:szCs w:val="28"/>
        </w:rPr>
        <w:t xml:space="preserve"> Р.С. исключить из карты зон с особыми использования территории границы СЗЗ акустического воздействия аэропорта Геленджик</w:t>
      </w:r>
      <w:r w:rsidR="00083770">
        <w:rPr>
          <w:rFonts w:eastAsia="Calibri"/>
          <w:szCs w:val="28"/>
        </w:rPr>
        <w:t>.</w:t>
      </w:r>
    </w:p>
    <w:p w:rsidR="00D66A33" w:rsidRPr="00FB0890" w:rsidRDefault="00083770" w:rsidP="009430AB">
      <w:pPr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Комиссия рекомендует главе </w:t>
      </w:r>
      <w:r w:rsidR="00D66A33">
        <w:rPr>
          <w:rFonts w:eastAsia="Calibri"/>
          <w:szCs w:val="28"/>
        </w:rPr>
        <w:t>учесть данно</w:t>
      </w:r>
      <w:r w:rsidR="0056493A">
        <w:rPr>
          <w:rFonts w:eastAsia="Calibri"/>
          <w:szCs w:val="28"/>
        </w:rPr>
        <w:t>е предложение в связи с постановко</w:t>
      </w:r>
      <w:r w:rsidR="00D66A33">
        <w:rPr>
          <w:rFonts w:eastAsia="Calibri"/>
          <w:szCs w:val="28"/>
        </w:rPr>
        <w:t xml:space="preserve">й на государственный кадастровый учет </w:t>
      </w:r>
      <w:proofErr w:type="spellStart"/>
      <w:r w:rsidR="00D66A33" w:rsidRPr="00FB0890">
        <w:rPr>
          <w:szCs w:val="28"/>
        </w:rPr>
        <w:t>приаэродромной</w:t>
      </w:r>
      <w:proofErr w:type="spellEnd"/>
      <w:r w:rsidR="00D66A33" w:rsidRPr="00FB0890">
        <w:rPr>
          <w:szCs w:val="28"/>
        </w:rPr>
        <w:t xml:space="preserve"> территории аэропорта города-курорта Геленджик</w:t>
      </w:r>
      <w:r w:rsidR="00D66A33">
        <w:rPr>
          <w:szCs w:val="28"/>
        </w:rPr>
        <w:t xml:space="preserve"> (7 </w:t>
      </w:r>
      <w:proofErr w:type="spellStart"/>
      <w:r w:rsidR="00D66A33">
        <w:rPr>
          <w:szCs w:val="28"/>
        </w:rPr>
        <w:t>подзон</w:t>
      </w:r>
      <w:proofErr w:type="spellEnd"/>
      <w:r w:rsidR="00D66A33">
        <w:rPr>
          <w:szCs w:val="28"/>
        </w:rPr>
        <w:t>)</w:t>
      </w:r>
      <w:r w:rsidR="00D66A33" w:rsidRPr="00FB0890">
        <w:rPr>
          <w:szCs w:val="28"/>
        </w:rPr>
        <w:t>.</w:t>
      </w:r>
    </w:p>
    <w:p w:rsidR="005A4587" w:rsidRPr="00570241" w:rsidRDefault="00BC39FF" w:rsidP="009430AB">
      <w:pPr>
        <w:ind w:right="-1" w:firstLine="709"/>
        <w:jc w:val="both"/>
        <w:rPr>
          <w:szCs w:val="28"/>
        </w:rPr>
      </w:pPr>
      <w:r>
        <w:rPr>
          <w:rFonts w:eastAsia="Calibri"/>
          <w:szCs w:val="28"/>
        </w:rPr>
        <w:t>32</w:t>
      </w:r>
      <w:r w:rsidR="005A4587" w:rsidRPr="00570241">
        <w:rPr>
          <w:rFonts w:eastAsia="Calibri"/>
          <w:szCs w:val="28"/>
        </w:rPr>
        <w:t xml:space="preserve">. Предложения </w:t>
      </w:r>
      <w:r w:rsidR="005A4587" w:rsidRPr="00570241">
        <w:rPr>
          <w:szCs w:val="28"/>
        </w:rPr>
        <w:t>ООО «</w:t>
      </w:r>
      <w:proofErr w:type="spellStart"/>
      <w:r w:rsidR="005A4587" w:rsidRPr="00570241">
        <w:rPr>
          <w:szCs w:val="28"/>
        </w:rPr>
        <w:t>Специлизированный</w:t>
      </w:r>
      <w:proofErr w:type="spellEnd"/>
      <w:r w:rsidR="005A4587" w:rsidRPr="00570241">
        <w:rPr>
          <w:szCs w:val="28"/>
        </w:rPr>
        <w:t xml:space="preserve"> застройщик </w:t>
      </w:r>
      <w:proofErr w:type="spellStart"/>
      <w:r w:rsidR="005A4587" w:rsidRPr="00570241">
        <w:rPr>
          <w:szCs w:val="28"/>
        </w:rPr>
        <w:t>НоваМосСтрой</w:t>
      </w:r>
      <w:proofErr w:type="spellEnd"/>
      <w:r w:rsidR="005A4587" w:rsidRPr="00570241">
        <w:rPr>
          <w:szCs w:val="28"/>
        </w:rPr>
        <w:t>»: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>1)дать определение понятию «средняя планировочная отметка земли»</w:t>
      </w:r>
      <w:r w:rsidR="009A4820">
        <w:rPr>
          <w:rFonts w:eastAsia="Calibri"/>
          <w:szCs w:val="28"/>
        </w:rPr>
        <w:t>;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>2)указать порядок расчета коэффициента плотности застройки</w:t>
      </w:r>
      <w:r w:rsidR="009A4820">
        <w:rPr>
          <w:rFonts w:eastAsia="Calibri"/>
          <w:szCs w:val="28"/>
        </w:rPr>
        <w:t>;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>3)исключить из проекта норму, предусматривающую для заключения договора о комплексном развитии территории по инициативе правообладателей необходимость предоставлять проект планировки и проект межевания, поскольку данная норма противоречит ГКРФ и приказу ДАГ от 1.12.2021 №315</w:t>
      </w:r>
      <w:r w:rsidR="009A4820">
        <w:rPr>
          <w:rFonts w:eastAsia="Calibri"/>
          <w:szCs w:val="28"/>
        </w:rPr>
        <w:t>;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>4)таблицу коэффициентов плотности застройки в ПЗЗ привести в соответствие с таблицей в РНГП КК</w:t>
      </w:r>
      <w:r w:rsidR="009A4820">
        <w:rPr>
          <w:rFonts w:eastAsia="Calibri"/>
          <w:szCs w:val="28"/>
        </w:rPr>
        <w:t>;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>5)исключить норму, согласно которой условный вид разрешенного использования по своим параметрам не может превышать основной вид</w:t>
      </w:r>
      <w:r w:rsidR="009A4820">
        <w:rPr>
          <w:rFonts w:eastAsia="Calibri"/>
          <w:szCs w:val="28"/>
        </w:rPr>
        <w:t>;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 xml:space="preserve">6)привести в соответствие с положениями РНГП КК </w:t>
      </w:r>
      <w:proofErr w:type="gramStart"/>
      <w:r w:rsidRPr="00570241">
        <w:rPr>
          <w:rFonts w:eastAsia="Calibri"/>
          <w:szCs w:val="28"/>
        </w:rPr>
        <w:t>единообразное  установление</w:t>
      </w:r>
      <w:proofErr w:type="gramEnd"/>
      <w:r w:rsidRPr="00570241">
        <w:rPr>
          <w:rFonts w:eastAsia="Calibri"/>
          <w:szCs w:val="28"/>
        </w:rPr>
        <w:t xml:space="preserve"> зон высотного регулирования</w:t>
      </w:r>
      <w:r w:rsidR="009A4820">
        <w:rPr>
          <w:rFonts w:eastAsia="Calibri"/>
          <w:szCs w:val="28"/>
        </w:rPr>
        <w:t>;</w:t>
      </w:r>
    </w:p>
    <w:p w:rsidR="005A4587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 xml:space="preserve">7)предусмотреть, что установление параметров капитального строительства в зонах высотного регулирования устанавливается для объектов капитального строительства с видами разрешенного </w:t>
      </w:r>
      <w:proofErr w:type="gramStart"/>
      <w:r w:rsidRPr="00570241">
        <w:rPr>
          <w:rFonts w:eastAsia="Calibri"/>
          <w:szCs w:val="28"/>
        </w:rPr>
        <w:t>использования  «</w:t>
      </w:r>
      <w:proofErr w:type="gramEnd"/>
      <w:r w:rsidRPr="00570241">
        <w:rPr>
          <w:rFonts w:eastAsia="Calibri"/>
          <w:szCs w:val="28"/>
        </w:rPr>
        <w:t>санаторная деятельность», «курортная деятельность», гостиничное обслуживание», «т</w:t>
      </w:r>
      <w:r w:rsidR="009A4820">
        <w:rPr>
          <w:rFonts w:eastAsia="Calibri"/>
          <w:szCs w:val="28"/>
        </w:rPr>
        <w:t>уристическое обслуживание»;</w:t>
      </w:r>
    </w:p>
    <w:p w:rsidR="0056493A" w:rsidRDefault="0056493A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8) во всех территориальных зонах установить единые требования к высоте зданий и предельной этажности в зависимости от зоны высотного регулирования.</w:t>
      </w:r>
    </w:p>
    <w:p w:rsidR="00D66A33" w:rsidRDefault="00D66A33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Комиссия рекомендует главе учесть предложения, указанные в подпунктах 1,2, 4, 6 как соответствующие нормам действующего законодательства. </w:t>
      </w:r>
    </w:p>
    <w:p w:rsidR="00D66A33" w:rsidRPr="00570241" w:rsidRDefault="00D66A33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Предложения, указанные в подпунктах 3, 5, </w:t>
      </w:r>
      <w:r w:rsidR="00D2474E">
        <w:rPr>
          <w:rFonts w:eastAsia="Calibri"/>
          <w:szCs w:val="28"/>
        </w:rPr>
        <w:t xml:space="preserve">7, </w:t>
      </w:r>
      <w:r>
        <w:rPr>
          <w:rFonts w:eastAsia="Calibri"/>
          <w:szCs w:val="28"/>
        </w:rPr>
        <w:t xml:space="preserve">8 отклонить, </w:t>
      </w:r>
      <w:r w:rsidR="00D2474E">
        <w:rPr>
          <w:rFonts w:eastAsia="Calibri"/>
          <w:szCs w:val="28"/>
        </w:rPr>
        <w:t>в связи с непредставлением заявителем правовых оснований необходимости учесть данные нормы.</w:t>
      </w:r>
    </w:p>
    <w:p w:rsidR="005A4587" w:rsidRPr="00570241" w:rsidRDefault="00BC39FF" w:rsidP="009430AB">
      <w:pPr>
        <w:ind w:right="-1" w:firstLine="709"/>
        <w:rPr>
          <w:rFonts w:eastAsia="Calibri"/>
          <w:szCs w:val="28"/>
        </w:rPr>
      </w:pPr>
      <w:r>
        <w:rPr>
          <w:rFonts w:eastAsia="Calibri"/>
          <w:szCs w:val="28"/>
        </w:rPr>
        <w:t>33</w:t>
      </w:r>
      <w:r w:rsidR="005A4587" w:rsidRPr="00570241">
        <w:rPr>
          <w:rFonts w:eastAsia="Calibri"/>
          <w:szCs w:val="28"/>
        </w:rPr>
        <w:t>. Предложение ООО «</w:t>
      </w:r>
      <w:proofErr w:type="spellStart"/>
      <w:r w:rsidR="005A4587" w:rsidRPr="00570241">
        <w:rPr>
          <w:rFonts w:eastAsia="Calibri"/>
          <w:szCs w:val="28"/>
        </w:rPr>
        <w:t>Лико</w:t>
      </w:r>
      <w:proofErr w:type="spellEnd"/>
      <w:r w:rsidR="005A4587" w:rsidRPr="00570241">
        <w:rPr>
          <w:rFonts w:eastAsia="Calibri"/>
          <w:szCs w:val="28"/>
        </w:rPr>
        <w:t>»:</w:t>
      </w:r>
    </w:p>
    <w:p w:rsidR="005A4587" w:rsidRPr="00570241" w:rsidRDefault="005A4587" w:rsidP="009A4820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 xml:space="preserve">1)зону тематических парков </w:t>
      </w:r>
      <w:proofErr w:type="spellStart"/>
      <w:r w:rsidRPr="00570241">
        <w:rPr>
          <w:rFonts w:eastAsia="Calibri"/>
          <w:szCs w:val="28"/>
        </w:rPr>
        <w:t>Р5</w:t>
      </w:r>
      <w:proofErr w:type="spellEnd"/>
      <w:r w:rsidRPr="00570241">
        <w:rPr>
          <w:rFonts w:eastAsia="Calibri"/>
          <w:szCs w:val="28"/>
        </w:rPr>
        <w:t xml:space="preserve"> дополнить основным видом «цирки и звери</w:t>
      </w:r>
      <w:r w:rsidR="009A4820">
        <w:rPr>
          <w:rFonts w:eastAsia="Calibri"/>
          <w:szCs w:val="28"/>
        </w:rPr>
        <w:t>нцы» с предложенным регламентом;</w:t>
      </w:r>
    </w:p>
    <w:p w:rsidR="005A4587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 xml:space="preserve">2)изменить территориальную зону для земельного участка </w:t>
      </w:r>
      <w:r w:rsidR="009A4820">
        <w:rPr>
          <w:rFonts w:eastAsia="Calibri"/>
          <w:szCs w:val="28"/>
        </w:rPr>
        <w:t xml:space="preserve">с кадастровым номером </w:t>
      </w:r>
      <w:r w:rsidRPr="00570241">
        <w:rPr>
          <w:rFonts w:eastAsia="Calibri"/>
          <w:szCs w:val="28"/>
        </w:rPr>
        <w:t xml:space="preserve">23:40:1003023:0062 с зоны тематических парков </w:t>
      </w:r>
      <w:proofErr w:type="spellStart"/>
      <w:r w:rsidRPr="00570241">
        <w:rPr>
          <w:rFonts w:eastAsia="Calibri"/>
          <w:szCs w:val="28"/>
        </w:rPr>
        <w:t>Р5</w:t>
      </w:r>
      <w:proofErr w:type="spellEnd"/>
      <w:r w:rsidRPr="00570241">
        <w:rPr>
          <w:rFonts w:eastAsia="Calibri"/>
          <w:szCs w:val="28"/>
        </w:rPr>
        <w:t xml:space="preserve"> на зону </w:t>
      </w:r>
      <w:proofErr w:type="spellStart"/>
      <w:r w:rsidRPr="00570241">
        <w:rPr>
          <w:rFonts w:eastAsia="Calibri"/>
          <w:szCs w:val="28"/>
        </w:rPr>
        <w:t>аттрактивных</w:t>
      </w:r>
      <w:proofErr w:type="spellEnd"/>
      <w:r w:rsidRPr="00570241">
        <w:rPr>
          <w:rFonts w:eastAsia="Calibri"/>
          <w:szCs w:val="28"/>
        </w:rPr>
        <w:t xml:space="preserve"> тематических парков </w:t>
      </w:r>
      <w:proofErr w:type="spellStart"/>
      <w:r w:rsidRPr="00570241">
        <w:rPr>
          <w:rFonts w:eastAsia="Calibri"/>
          <w:szCs w:val="28"/>
        </w:rPr>
        <w:t>Р5.1</w:t>
      </w:r>
      <w:proofErr w:type="spellEnd"/>
      <w:r w:rsidRPr="00570241">
        <w:rPr>
          <w:rFonts w:eastAsia="Calibri"/>
          <w:szCs w:val="28"/>
        </w:rPr>
        <w:t>, откорректировав предельные параметры для указанного вида.</w:t>
      </w:r>
    </w:p>
    <w:p w:rsidR="00D2474E" w:rsidRPr="00D2474E" w:rsidRDefault="00D2474E" w:rsidP="009430AB">
      <w:pPr>
        <w:ind w:right="-1" w:firstLine="709"/>
        <w:jc w:val="both"/>
        <w:rPr>
          <w:rFonts w:eastAsia="Calibri"/>
          <w:szCs w:val="28"/>
        </w:rPr>
      </w:pPr>
      <w:r w:rsidRPr="00D2474E">
        <w:rPr>
          <w:rFonts w:eastAsia="Calibri"/>
          <w:szCs w:val="28"/>
        </w:rPr>
        <w:t xml:space="preserve">Комиссия рекомендует главе учесть предложение, указанное в подпункте 1, в связи с возможностью развития указанного земельного участка </w:t>
      </w:r>
      <w:r>
        <w:rPr>
          <w:rFonts w:eastAsia="Calibri"/>
          <w:szCs w:val="28"/>
        </w:rPr>
        <w:t xml:space="preserve">как объекта туристического показа </w:t>
      </w:r>
      <w:r w:rsidRPr="00D2474E">
        <w:rPr>
          <w:rFonts w:eastAsia="Calibri"/>
          <w:szCs w:val="28"/>
        </w:rPr>
        <w:t>в целях размещения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</w:r>
      <w:r w:rsidR="009A4820">
        <w:rPr>
          <w:rFonts w:eastAsia="Calibri"/>
          <w:szCs w:val="28"/>
        </w:rPr>
        <w:t>,</w:t>
      </w:r>
      <w:r w:rsidRPr="00D2474E">
        <w:rPr>
          <w:rFonts w:eastAsia="Calibri"/>
          <w:szCs w:val="28"/>
        </w:rPr>
        <w:t xml:space="preserve"> предложение, указанное в подпункте 2 отклонить в связи с отсутствием оснований.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34</w:t>
      </w:r>
      <w:r w:rsidR="005A4587" w:rsidRPr="00570241">
        <w:rPr>
          <w:rFonts w:eastAsia="Calibri"/>
          <w:szCs w:val="28"/>
        </w:rPr>
        <w:t xml:space="preserve">. Предложения Радченко И.В., </w:t>
      </w:r>
      <w:proofErr w:type="spellStart"/>
      <w:r w:rsidR="005A4587" w:rsidRPr="00570241">
        <w:rPr>
          <w:rFonts w:eastAsia="Calibri"/>
          <w:szCs w:val="28"/>
        </w:rPr>
        <w:t>Феодосиади</w:t>
      </w:r>
      <w:proofErr w:type="spellEnd"/>
      <w:r w:rsidR="005A4587" w:rsidRPr="00570241">
        <w:rPr>
          <w:rFonts w:eastAsia="Calibri"/>
          <w:szCs w:val="28"/>
        </w:rPr>
        <w:t xml:space="preserve"> Н.Д., Чаплыгина А.В. исключить принадлежащие им на праве собственности земельные участки в районе ул. Леселидзе из территории комплексного развития территории.</w:t>
      </w:r>
    </w:p>
    <w:p w:rsidR="00D2474E" w:rsidRDefault="00D2474E" w:rsidP="009430A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</w:rPr>
        <w:t xml:space="preserve">Комиссия рекомендует главе отклонить указанные предложения в связи с необходимостью </w:t>
      </w:r>
      <w:r>
        <w:rPr>
          <w:rFonts w:eastAsiaTheme="minorHAnsi"/>
          <w:szCs w:val="28"/>
          <w:lang w:eastAsia="en-US"/>
        </w:rPr>
        <w:t>повышения эффективности использования территорий,</w:t>
      </w:r>
      <w:r w:rsidRPr="00D2474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создания необходимых условий для развития социальной инфраструктуры.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35</w:t>
      </w:r>
      <w:r w:rsidR="005A4587" w:rsidRPr="00570241">
        <w:rPr>
          <w:rFonts w:eastAsia="Calibri"/>
          <w:szCs w:val="28"/>
        </w:rPr>
        <w:t xml:space="preserve">. Предложения </w:t>
      </w:r>
      <w:r w:rsidR="005A4587" w:rsidRPr="00570241">
        <w:rPr>
          <w:szCs w:val="28"/>
        </w:rPr>
        <w:t>Амбарцумян М.М., Амбарцумян Ш.Г., Амбар</w:t>
      </w:r>
      <w:r w:rsidR="009A4820">
        <w:rPr>
          <w:szCs w:val="28"/>
        </w:rPr>
        <w:t xml:space="preserve">цумян С.Ш., </w:t>
      </w:r>
      <w:proofErr w:type="spellStart"/>
      <w:r w:rsidR="009A4820">
        <w:rPr>
          <w:szCs w:val="28"/>
        </w:rPr>
        <w:t>Кароян</w:t>
      </w:r>
      <w:proofErr w:type="spellEnd"/>
      <w:r w:rsidR="009A4820">
        <w:rPr>
          <w:szCs w:val="28"/>
        </w:rPr>
        <w:t xml:space="preserve"> Е.Б., Ивановой И.А., </w:t>
      </w:r>
      <w:proofErr w:type="spellStart"/>
      <w:r w:rsidR="009A4820">
        <w:rPr>
          <w:szCs w:val="28"/>
        </w:rPr>
        <w:t>Дубовицкой</w:t>
      </w:r>
      <w:proofErr w:type="spellEnd"/>
      <w:r w:rsidR="005A4587" w:rsidRPr="00570241">
        <w:rPr>
          <w:szCs w:val="28"/>
        </w:rPr>
        <w:t xml:space="preserve"> Е.Н. </w:t>
      </w:r>
      <w:r w:rsidR="005A4587" w:rsidRPr="00570241">
        <w:rPr>
          <w:rFonts w:eastAsia="Calibri"/>
          <w:szCs w:val="28"/>
        </w:rPr>
        <w:t xml:space="preserve">не изменять представленные на публичны слушания карты градостроительного зонирования в отношении принадлежащих им земельных участков. </w:t>
      </w:r>
    </w:p>
    <w:p w:rsidR="00D2474E" w:rsidRPr="00570241" w:rsidRDefault="00D2474E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Комиссия рекомендует главе учесть данные предложения.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36</w:t>
      </w:r>
      <w:r w:rsidR="005A4587" w:rsidRPr="00570241">
        <w:rPr>
          <w:rFonts w:eastAsia="Calibri"/>
          <w:szCs w:val="28"/>
        </w:rPr>
        <w:t xml:space="preserve">. Предложение </w:t>
      </w:r>
      <w:r w:rsidR="005A4587" w:rsidRPr="00570241">
        <w:rPr>
          <w:szCs w:val="28"/>
        </w:rPr>
        <w:t xml:space="preserve">Елфимова Д.В., </w:t>
      </w:r>
      <w:proofErr w:type="spellStart"/>
      <w:r w:rsidR="005A4587" w:rsidRPr="00570241">
        <w:rPr>
          <w:szCs w:val="28"/>
        </w:rPr>
        <w:t>Леловской</w:t>
      </w:r>
      <w:proofErr w:type="spellEnd"/>
      <w:r w:rsidR="005A4587" w:rsidRPr="00570241">
        <w:rPr>
          <w:szCs w:val="28"/>
        </w:rPr>
        <w:t xml:space="preserve"> Л.В.</w:t>
      </w:r>
      <w:r w:rsidR="005A4587" w:rsidRPr="00570241">
        <w:rPr>
          <w:rFonts w:eastAsia="Calibri"/>
          <w:szCs w:val="28"/>
        </w:rPr>
        <w:t xml:space="preserve">  не относить земельные участки с кадастровыми номерами 23:40:0403034:79, 23:40:0403034:80 к территории комплексного развития территории.</w:t>
      </w:r>
    </w:p>
    <w:p w:rsidR="00D2474E" w:rsidRPr="00570241" w:rsidRDefault="00D2474E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Указанные земельные участки согласно </w:t>
      </w:r>
      <w:proofErr w:type="gramStart"/>
      <w:r>
        <w:rPr>
          <w:rFonts w:eastAsia="Calibri"/>
          <w:szCs w:val="28"/>
        </w:rPr>
        <w:t>проекту внесения изменений</w:t>
      </w:r>
      <w:proofErr w:type="gramEnd"/>
      <w:r>
        <w:rPr>
          <w:rFonts w:eastAsia="Calibri"/>
          <w:szCs w:val="28"/>
        </w:rPr>
        <w:t xml:space="preserve"> в правила землепользования и застройки не включены в территорию комплексного развития.</w:t>
      </w:r>
    </w:p>
    <w:p w:rsidR="005A4587" w:rsidRDefault="00BC39FF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37</w:t>
      </w:r>
      <w:r w:rsidR="005A4587" w:rsidRPr="00570241">
        <w:rPr>
          <w:rFonts w:eastAsia="Calibri"/>
          <w:szCs w:val="28"/>
        </w:rPr>
        <w:t>. Предложение Кузьмина П.Х. предусмотреть в многофункциональной общественно-деловой зоне ОД1 вид разрешенного использования «цирки и зверинцы».</w:t>
      </w:r>
    </w:p>
    <w:p w:rsidR="00D2474E" w:rsidRPr="00570241" w:rsidRDefault="00D2474E" w:rsidP="009430AB">
      <w:pPr>
        <w:ind w:right="-1" w:firstLine="709"/>
        <w:jc w:val="both"/>
        <w:rPr>
          <w:rFonts w:eastAsia="Calibri"/>
          <w:szCs w:val="28"/>
        </w:rPr>
      </w:pPr>
      <w:r w:rsidRPr="00D2474E">
        <w:rPr>
          <w:rFonts w:eastAsia="Calibri"/>
          <w:szCs w:val="28"/>
        </w:rPr>
        <w:t xml:space="preserve">Комиссия рекомендует главе учесть </w:t>
      </w:r>
      <w:r>
        <w:rPr>
          <w:rFonts w:eastAsia="Calibri"/>
          <w:szCs w:val="28"/>
        </w:rPr>
        <w:t xml:space="preserve">указанное </w:t>
      </w:r>
      <w:r w:rsidRPr="00D2474E">
        <w:rPr>
          <w:rFonts w:eastAsia="Calibri"/>
          <w:szCs w:val="28"/>
        </w:rPr>
        <w:t xml:space="preserve">предложение, в связи с возможностью развития земельного участка </w:t>
      </w:r>
      <w:r>
        <w:rPr>
          <w:rFonts w:eastAsia="Calibri"/>
          <w:szCs w:val="28"/>
        </w:rPr>
        <w:t xml:space="preserve">заявителя как объекта туристического показа </w:t>
      </w:r>
      <w:r w:rsidRPr="00D2474E">
        <w:rPr>
          <w:rFonts w:eastAsia="Calibri"/>
          <w:szCs w:val="28"/>
        </w:rPr>
        <w:t>в целях размещения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</w:r>
      <w:r>
        <w:rPr>
          <w:rFonts w:eastAsia="Calibri"/>
          <w:szCs w:val="28"/>
        </w:rPr>
        <w:t>.</w:t>
      </w:r>
    </w:p>
    <w:p w:rsidR="00D2474E" w:rsidRDefault="0080521B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38</w:t>
      </w:r>
      <w:r w:rsidR="005A4587" w:rsidRPr="00570241">
        <w:rPr>
          <w:rFonts w:eastAsia="Calibri"/>
          <w:szCs w:val="28"/>
        </w:rPr>
        <w:t>. Предложение ООО «Нептун»</w:t>
      </w:r>
      <w:r w:rsidR="00D2474E">
        <w:rPr>
          <w:rFonts w:eastAsia="Calibri"/>
          <w:szCs w:val="28"/>
        </w:rPr>
        <w:t>:</w:t>
      </w:r>
    </w:p>
    <w:p w:rsidR="005A4587" w:rsidRPr="00570241" w:rsidRDefault="00D2474E" w:rsidP="009430AB">
      <w:pPr>
        <w:ind w:right="-1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="005A4587" w:rsidRPr="00570241">
        <w:rPr>
          <w:rFonts w:eastAsia="Calibri"/>
          <w:szCs w:val="28"/>
        </w:rPr>
        <w:t xml:space="preserve"> дополнить зону тематических парков </w:t>
      </w:r>
      <w:proofErr w:type="spellStart"/>
      <w:r w:rsidR="005A4587" w:rsidRPr="00570241">
        <w:rPr>
          <w:rFonts w:eastAsia="Calibri"/>
          <w:szCs w:val="28"/>
        </w:rPr>
        <w:t>Р5</w:t>
      </w:r>
      <w:proofErr w:type="spellEnd"/>
      <w:r w:rsidR="005A4587" w:rsidRPr="00570241">
        <w:rPr>
          <w:rFonts w:eastAsia="Calibri"/>
          <w:szCs w:val="28"/>
        </w:rPr>
        <w:t xml:space="preserve"> видом разрешенного использования «цирки и зверинцы» с предложенным регламентом.</w:t>
      </w:r>
    </w:p>
    <w:p w:rsidR="005A4587" w:rsidRPr="00570241" w:rsidRDefault="005A4587" w:rsidP="009430AB">
      <w:pPr>
        <w:ind w:right="-1" w:firstLine="709"/>
        <w:jc w:val="both"/>
        <w:rPr>
          <w:rFonts w:eastAsia="Calibri"/>
          <w:szCs w:val="28"/>
        </w:rPr>
      </w:pPr>
      <w:r w:rsidRPr="00570241">
        <w:rPr>
          <w:rFonts w:eastAsia="Calibri"/>
          <w:szCs w:val="28"/>
        </w:rPr>
        <w:t xml:space="preserve">2)изменить территориальную зону для земельного участка </w:t>
      </w:r>
      <w:r w:rsidR="009A4820">
        <w:rPr>
          <w:rFonts w:eastAsia="Calibri"/>
          <w:szCs w:val="28"/>
        </w:rPr>
        <w:t xml:space="preserve">с кадастровым номером </w:t>
      </w:r>
      <w:r w:rsidRPr="00570241">
        <w:rPr>
          <w:rFonts w:eastAsia="Calibri"/>
          <w:szCs w:val="28"/>
        </w:rPr>
        <w:t xml:space="preserve">23:40:1003023:0050 с зоны тематических парков </w:t>
      </w:r>
      <w:proofErr w:type="spellStart"/>
      <w:r w:rsidRPr="00570241">
        <w:rPr>
          <w:rFonts w:eastAsia="Calibri"/>
          <w:szCs w:val="28"/>
        </w:rPr>
        <w:t>Р5</w:t>
      </w:r>
      <w:proofErr w:type="spellEnd"/>
      <w:r w:rsidRPr="00570241">
        <w:rPr>
          <w:rFonts w:eastAsia="Calibri"/>
          <w:szCs w:val="28"/>
        </w:rPr>
        <w:t xml:space="preserve"> на зону </w:t>
      </w:r>
      <w:proofErr w:type="spellStart"/>
      <w:r w:rsidRPr="00570241">
        <w:rPr>
          <w:rFonts w:eastAsia="Calibri"/>
          <w:szCs w:val="28"/>
        </w:rPr>
        <w:t>аттрактивных</w:t>
      </w:r>
      <w:proofErr w:type="spellEnd"/>
      <w:r w:rsidRPr="00570241">
        <w:rPr>
          <w:rFonts w:eastAsia="Calibri"/>
          <w:szCs w:val="28"/>
        </w:rPr>
        <w:t xml:space="preserve"> тематических парков </w:t>
      </w:r>
      <w:proofErr w:type="spellStart"/>
      <w:r w:rsidRPr="00570241">
        <w:rPr>
          <w:rFonts w:eastAsia="Calibri"/>
          <w:szCs w:val="28"/>
        </w:rPr>
        <w:t>Р5.1</w:t>
      </w:r>
      <w:proofErr w:type="spellEnd"/>
      <w:r w:rsidRPr="00570241">
        <w:rPr>
          <w:rFonts w:eastAsia="Calibri"/>
          <w:szCs w:val="28"/>
        </w:rPr>
        <w:t>, откорректировав предельные параметры для указанного вида.</w:t>
      </w:r>
    </w:p>
    <w:p w:rsidR="00D2474E" w:rsidRPr="00D2474E" w:rsidRDefault="00D2474E" w:rsidP="009430AB">
      <w:pPr>
        <w:ind w:right="-1" w:firstLine="709"/>
        <w:jc w:val="both"/>
        <w:rPr>
          <w:rFonts w:eastAsia="Calibri"/>
          <w:szCs w:val="28"/>
        </w:rPr>
      </w:pPr>
      <w:r w:rsidRPr="00D2474E">
        <w:rPr>
          <w:rFonts w:eastAsia="Calibri"/>
          <w:szCs w:val="28"/>
        </w:rPr>
        <w:t xml:space="preserve">Комиссия рекомендует главе учесть предложение, указанное в подпункте 1, в связи с возможностью развития указанного земельного участка </w:t>
      </w:r>
      <w:r>
        <w:rPr>
          <w:rFonts w:eastAsia="Calibri"/>
          <w:szCs w:val="28"/>
        </w:rPr>
        <w:t xml:space="preserve">как объекта туристического показа </w:t>
      </w:r>
      <w:r w:rsidRPr="00D2474E">
        <w:rPr>
          <w:rFonts w:eastAsia="Calibri"/>
          <w:szCs w:val="28"/>
        </w:rPr>
        <w:t>в целях размещения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предложение, указанное в подпункте 2 отклонить в связи с отсутствием оснований.</w:t>
      </w:r>
    </w:p>
    <w:p w:rsidR="009A4820" w:rsidRDefault="009A4820" w:rsidP="009A4820">
      <w:pPr>
        <w:ind w:right="-1"/>
        <w:rPr>
          <w:sz w:val="24"/>
        </w:rPr>
        <w:sectPr w:rsidR="009A4820" w:rsidSect="009A4820">
          <w:headerReference w:type="default" r:id="rId7"/>
          <w:type w:val="continuous"/>
          <w:pgSz w:w="11906" w:h="16838"/>
          <w:pgMar w:top="1134" w:right="566" w:bottom="993" w:left="1701" w:header="708" w:footer="708" w:gutter="0"/>
          <w:cols w:space="720"/>
        </w:sectPr>
      </w:pPr>
    </w:p>
    <w:p w:rsidR="00157E09" w:rsidRDefault="00157E09" w:rsidP="009430AB">
      <w:pPr>
        <w:ind w:right="-1" w:firstLine="709"/>
        <w:jc w:val="both"/>
        <w:rPr>
          <w:szCs w:val="28"/>
        </w:rPr>
      </w:pPr>
      <w:r>
        <w:rPr>
          <w:szCs w:val="28"/>
        </w:rPr>
        <w:t>Изучив поступившие</w:t>
      </w:r>
      <w:r w:rsidR="00BC39FF">
        <w:rPr>
          <w:szCs w:val="28"/>
        </w:rPr>
        <w:t xml:space="preserve"> предложения (замечания), рекомендации</w:t>
      </w:r>
      <w:r>
        <w:rPr>
          <w:szCs w:val="28"/>
        </w:rPr>
        <w:t>, высказанные на публичных слушаниях предложения (замечания), подведя итоги публичных слушаний, комиссия решила обеспечить внесение изменений в проект, учесть те предложения физических и юридических лиц, которые в соответствии с действующим законодательством являются обоснованными, после чего представить главе муниципального образования город-курорт Геленджик данный проект с внесенными в него изменениями для принятия решения, предусмотренного частью 16 статьи 31 Градостроительного кодекса Российской Федерации.</w:t>
      </w:r>
    </w:p>
    <w:p w:rsidR="00157E09" w:rsidRDefault="00157E09" w:rsidP="009A4820">
      <w:pPr>
        <w:spacing w:line="192" w:lineRule="auto"/>
        <w:ind w:right="-1"/>
        <w:jc w:val="both"/>
        <w:rPr>
          <w:szCs w:val="28"/>
        </w:rPr>
      </w:pP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 xml:space="preserve">комиссии по землепользованию </w:t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>и застройке муниципального образования</w:t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pacing w:val="3"/>
          <w:szCs w:val="28"/>
          <w:shd w:val="clear" w:color="auto" w:fill="FFFFFF"/>
        </w:rPr>
        <w:t>город-курорт Геленджик</w:t>
      </w:r>
      <w:r>
        <w:rPr>
          <w:szCs w:val="28"/>
        </w:rPr>
        <w:tab/>
        <w:t xml:space="preserve">                                                                  А.А. Грачев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 xml:space="preserve">Заместитель председателя комиссии </w:t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 xml:space="preserve">по землепользованию и застройке  </w:t>
      </w:r>
    </w:p>
    <w:p w:rsidR="00157E09" w:rsidRDefault="00157E09" w:rsidP="00BC39FF">
      <w:pPr>
        <w:ind w:right="-1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57E09" w:rsidRDefault="00157E09" w:rsidP="00BC39FF">
      <w:pPr>
        <w:tabs>
          <w:tab w:val="left" w:pos="8222"/>
        </w:tabs>
        <w:ind w:right="-1"/>
        <w:jc w:val="both"/>
        <w:rPr>
          <w:szCs w:val="28"/>
        </w:rPr>
      </w:pPr>
      <w:r>
        <w:rPr>
          <w:spacing w:val="3"/>
          <w:szCs w:val="28"/>
          <w:shd w:val="clear" w:color="auto" w:fill="FFFFFF"/>
        </w:rPr>
        <w:t>город-курорт Геленджик</w:t>
      </w:r>
      <w:r>
        <w:rPr>
          <w:szCs w:val="28"/>
        </w:rPr>
        <w:t xml:space="preserve">                                                                     Н.Н. Ищенко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DD164D" w:rsidRPr="00C2739C" w:rsidRDefault="00DD164D" w:rsidP="009430AB">
      <w:pPr>
        <w:ind w:right="-1" w:firstLine="709"/>
        <w:rPr>
          <w:sz w:val="20"/>
          <w:szCs w:val="20"/>
        </w:rPr>
      </w:pPr>
    </w:p>
    <w:sectPr w:rsidR="00DD164D" w:rsidRPr="00C2739C" w:rsidSect="009A4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58" w:rsidRDefault="00447058" w:rsidP="00D33F1F">
      <w:r>
        <w:separator/>
      </w:r>
    </w:p>
  </w:endnote>
  <w:endnote w:type="continuationSeparator" w:id="0">
    <w:p w:rsidR="00447058" w:rsidRDefault="00447058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58" w:rsidRDefault="00447058" w:rsidP="00D33F1F">
      <w:r>
        <w:separator/>
      </w:r>
    </w:p>
  </w:footnote>
  <w:footnote w:type="continuationSeparator" w:id="0">
    <w:p w:rsidR="00447058" w:rsidRDefault="00447058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20" w:rsidRDefault="0080521B">
    <w:pPr>
      <w:pStyle w:val="ad"/>
      <w:jc w:val="center"/>
    </w:pPr>
    <w:r>
      <w:t>12</w:t>
    </w:r>
  </w:p>
  <w:p w:rsidR="009A4820" w:rsidRDefault="009A48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0E5B6935"/>
    <w:multiLevelType w:val="hybridMultilevel"/>
    <w:tmpl w:val="4E043F68"/>
    <w:lvl w:ilvl="0" w:tplc="3236C30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3CBB7F40"/>
    <w:multiLevelType w:val="hybridMultilevel"/>
    <w:tmpl w:val="359C2D68"/>
    <w:lvl w:ilvl="0" w:tplc="B83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5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6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7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21"/>
  </w:num>
  <w:num w:numId="5">
    <w:abstractNumId w:val="8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19"/>
  </w:num>
  <w:num w:numId="14">
    <w:abstractNumId w:val="17"/>
  </w:num>
  <w:num w:numId="15">
    <w:abstractNumId w:val="22"/>
  </w:num>
  <w:num w:numId="16">
    <w:abstractNumId w:val="10"/>
  </w:num>
  <w:num w:numId="17">
    <w:abstractNumId w:val="2"/>
  </w:num>
  <w:num w:numId="18">
    <w:abstractNumId w:val="3"/>
  </w:num>
  <w:num w:numId="19">
    <w:abstractNumId w:val="18"/>
  </w:num>
  <w:num w:numId="20">
    <w:abstractNumId w:val="0"/>
  </w:num>
  <w:num w:numId="21">
    <w:abstractNumId w:val="7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25BE7"/>
    <w:rsid w:val="00036EFB"/>
    <w:rsid w:val="00041A2E"/>
    <w:rsid w:val="00050021"/>
    <w:rsid w:val="00083770"/>
    <w:rsid w:val="00093442"/>
    <w:rsid w:val="000A2C17"/>
    <w:rsid w:val="00145B85"/>
    <w:rsid w:val="00157E09"/>
    <w:rsid w:val="001952FA"/>
    <w:rsid w:val="002D17E3"/>
    <w:rsid w:val="002E6DBC"/>
    <w:rsid w:val="003174D5"/>
    <w:rsid w:val="003515B6"/>
    <w:rsid w:val="003A46D5"/>
    <w:rsid w:val="003B7CE5"/>
    <w:rsid w:val="00420A61"/>
    <w:rsid w:val="00435F13"/>
    <w:rsid w:val="00447058"/>
    <w:rsid w:val="00461AA1"/>
    <w:rsid w:val="0052272D"/>
    <w:rsid w:val="0053737E"/>
    <w:rsid w:val="0056493A"/>
    <w:rsid w:val="00570241"/>
    <w:rsid w:val="00596AF2"/>
    <w:rsid w:val="005A4587"/>
    <w:rsid w:val="006002C9"/>
    <w:rsid w:val="006A5AB9"/>
    <w:rsid w:val="006E2036"/>
    <w:rsid w:val="00710DC1"/>
    <w:rsid w:val="00711436"/>
    <w:rsid w:val="00712867"/>
    <w:rsid w:val="0074544B"/>
    <w:rsid w:val="00752E1D"/>
    <w:rsid w:val="00771F02"/>
    <w:rsid w:val="007A7221"/>
    <w:rsid w:val="007F0485"/>
    <w:rsid w:val="0080521B"/>
    <w:rsid w:val="00873C69"/>
    <w:rsid w:val="008C056F"/>
    <w:rsid w:val="008D5F2A"/>
    <w:rsid w:val="009430AB"/>
    <w:rsid w:val="00977D03"/>
    <w:rsid w:val="009A018B"/>
    <w:rsid w:val="009A21F9"/>
    <w:rsid w:val="009A4820"/>
    <w:rsid w:val="009B6498"/>
    <w:rsid w:val="009B71E9"/>
    <w:rsid w:val="009D3DCA"/>
    <w:rsid w:val="009F28C1"/>
    <w:rsid w:val="00AA34E5"/>
    <w:rsid w:val="00AC1DFD"/>
    <w:rsid w:val="00AC74C7"/>
    <w:rsid w:val="00AE0B1F"/>
    <w:rsid w:val="00B04B1D"/>
    <w:rsid w:val="00BC39FF"/>
    <w:rsid w:val="00C04788"/>
    <w:rsid w:val="00C1196E"/>
    <w:rsid w:val="00C11F17"/>
    <w:rsid w:val="00C17ABF"/>
    <w:rsid w:val="00C2739C"/>
    <w:rsid w:val="00C35CD4"/>
    <w:rsid w:val="00C41844"/>
    <w:rsid w:val="00C73A88"/>
    <w:rsid w:val="00CD7DFE"/>
    <w:rsid w:val="00CE19FA"/>
    <w:rsid w:val="00D23C0E"/>
    <w:rsid w:val="00D2474E"/>
    <w:rsid w:val="00D24EF1"/>
    <w:rsid w:val="00D33F1F"/>
    <w:rsid w:val="00D66A33"/>
    <w:rsid w:val="00D76EEB"/>
    <w:rsid w:val="00DC24F6"/>
    <w:rsid w:val="00DD164D"/>
    <w:rsid w:val="00E460A3"/>
    <w:rsid w:val="00EA516F"/>
    <w:rsid w:val="00F021CA"/>
    <w:rsid w:val="00F11CB3"/>
    <w:rsid w:val="00F1238F"/>
    <w:rsid w:val="00FB2196"/>
    <w:rsid w:val="00FC3812"/>
    <w:rsid w:val="00FF488E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ABF"/>
    <w:pPr>
      <w:widowControl w:val="0"/>
      <w:shd w:val="clear" w:color="auto" w:fill="FFFFFF"/>
      <w:spacing w:after="1560" w:line="317" w:lineRule="exact"/>
    </w:pPr>
    <w:rPr>
      <w:szCs w:val="28"/>
      <w:lang w:eastAsia="en-US"/>
    </w:rPr>
  </w:style>
  <w:style w:type="character" w:customStyle="1" w:styleId="6">
    <w:name w:val="Основной текст (6)_"/>
    <w:basedOn w:val="a1"/>
    <w:link w:val="60"/>
    <w:locked/>
    <w:rsid w:val="00C1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17ABF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character" w:customStyle="1" w:styleId="212pt">
    <w:name w:val="Основной текст (2) + 12 pt"/>
    <w:aliases w:val="Полужирный"/>
    <w:basedOn w:val="22"/>
    <w:rsid w:val="00C17A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2"/>
    <w:rsid w:val="00C17ABF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7F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">
    <w:name w:val="Сетка таблицы4"/>
    <w:basedOn w:val="a2"/>
    <w:uiPriority w:val="39"/>
    <w:rsid w:val="00157E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2024-04-12T09:08:00Z</cp:lastPrinted>
  <dcterms:created xsi:type="dcterms:W3CDTF">2024-04-12T14:47:00Z</dcterms:created>
  <dcterms:modified xsi:type="dcterms:W3CDTF">2024-04-12T14:47:00Z</dcterms:modified>
</cp:coreProperties>
</file>