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главы администрации (губернатора) Краснодарского края от 09.10.2017 N 759</w:t>
              <w:br/>
              <w:t xml:space="preserve">(ред. от 20.11.2023)</w:t>
              <w:br/>
              <w:t xml:space="preserve">"Об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определению иных категорий лиц, освобождаемых от уплаты курортного сбора в Краснодарском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октября 2017 г. N 759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И СРОКОВ ПРЕДСТАВЛЕНИЯ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ЗАЯВОК О ВКЛЮЧЕНИИ ТЕРРИТОРИЙ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КРАСНОДАРСКОГО КРАЯ В ТЕРРИТОРИЮ ЭКСПЕРИМЕНТА</w:t>
      </w:r>
    </w:p>
    <w:p>
      <w:pPr>
        <w:pStyle w:val="2"/>
        <w:jc w:val="center"/>
      </w:pPr>
      <w:r>
        <w:rPr>
          <w:sz w:val="20"/>
        </w:rPr>
        <w:t xml:space="preserve">ИЛИ ОБ ИСКЛЮЧЕНИИ ИЗ ТЕРРИТОРИИ ЭКСПЕРИМЕНТА ПО РАЗВИТИЮ</w:t>
      </w:r>
    </w:p>
    <w:p>
      <w:pPr>
        <w:pStyle w:val="2"/>
        <w:jc w:val="center"/>
      </w:pPr>
      <w:r>
        <w:rPr>
          <w:sz w:val="20"/>
        </w:rPr>
        <w:t xml:space="preserve">КУРОРТНОЙ ИНФРАСТРУКТУРЫ, ПРЕДЛОЖЕНИЙ ПО ОПРЕДЕЛЕНИЮ</w:t>
      </w:r>
    </w:p>
    <w:p>
      <w:pPr>
        <w:pStyle w:val="2"/>
        <w:jc w:val="center"/>
      </w:pPr>
      <w:r>
        <w:rPr>
          <w:sz w:val="20"/>
        </w:rPr>
        <w:t xml:space="preserve">РАЗМЕРА КУРОРТНОГО СБОРА И (ИЛИ) ПО ОПРЕДЕЛЕНИЮ</w:t>
      </w:r>
    </w:p>
    <w:p>
      <w:pPr>
        <w:pStyle w:val="2"/>
        <w:jc w:val="center"/>
      </w:pPr>
      <w:r>
        <w:rPr>
          <w:sz w:val="20"/>
        </w:rPr>
        <w:t xml:space="preserve">ИНЫХ КАТЕГОРИЙ ЛИЦ, ОСВОБОЖДАЕМЫХ ОТ УПЛАТЫ</w:t>
      </w:r>
    </w:p>
    <w:p>
      <w:pPr>
        <w:pStyle w:val="2"/>
        <w:jc w:val="center"/>
      </w:pPr>
      <w:r>
        <w:rPr>
          <w:sz w:val="20"/>
        </w:rPr>
        <w:t xml:space="preserve">КУРОРТНОГО СБОРА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7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04.12.2019 </w:t>
            </w:r>
            <w:hyperlink w:history="0" r:id="rId8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9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Краснодарского края от 15.06.2023 </w:t>
            </w:r>
            <w:hyperlink w:history="0" r:id="rId10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      <w:r>
                <w:rPr>
                  <w:sz w:val="20"/>
                  <w:color w:val="0000ff"/>
                </w:rPr>
                <w:t xml:space="preserve">N 356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20.11.2023 </w:t>
            </w:r>
            <w:hyperlink w:history="0" r:id="rId11" w:tooltip="Постановление Губернатора Краснодарского края от 20.11.2023 N 95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12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15.06.2023 N 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определению иных категорий лиц, освобождаемых от уплаты курортного сбора в Краснодарском крае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Краснодарского края (Пригода)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Краснодарского края Руппеля А.А.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25.11.2020 N 772, </w:t>
      </w:r>
      <w:hyperlink w:history="0" r:id="rId15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15.06.2023 N 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на следующий день после его официального опубликования и действует до 31 декабря 2024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Краснодарского края от 20.11.2023 N 95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20.11.2023 N 952)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9 октября 2017 г. N 759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 СРОКИ ПРЕДСТАВЛЕНИЯ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ЗАЯВОК О ВКЛЮЧЕНИИ ТЕРРИТОРИЙ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КРАСНОДАРСКОГО КРАЯ В ТЕРРИТОРИЮ ЭКСПЕРИМЕНТА</w:t>
      </w:r>
    </w:p>
    <w:p>
      <w:pPr>
        <w:pStyle w:val="2"/>
        <w:jc w:val="center"/>
      </w:pPr>
      <w:r>
        <w:rPr>
          <w:sz w:val="20"/>
        </w:rPr>
        <w:t xml:space="preserve">ИЛИ ОБ ИСКЛЮЧЕНИИ ИЗ ТЕРРИТОРИИ ЭКСПЕРИМЕНТА ПО РАЗВИТИЮ</w:t>
      </w:r>
    </w:p>
    <w:p>
      <w:pPr>
        <w:pStyle w:val="2"/>
        <w:jc w:val="center"/>
      </w:pPr>
      <w:r>
        <w:rPr>
          <w:sz w:val="20"/>
        </w:rPr>
        <w:t xml:space="preserve">КУРОРТНОЙ ИНФРАСТРУКТУРЫ, ПРЕДЛОЖЕНИЙ ПО ОПРЕДЕЛЕНИЮ</w:t>
      </w:r>
    </w:p>
    <w:p>
      <w:pPr>
        <w:pStyle w:val="2"/>
        <w:jc w:val="center"/>
      </w:pPr>
      <w:r>
        <w:rPr>
          <w:sz w:val="20"/>
        </w:rPr>
        <w:t xml:space="preserve">РАЗМЕРА КУРОРТНОГО СБОРА И (ИЛИ) ПО ОПРЕДЕЛЕНИЮ</w:t>
      </w:r>
    </w:p>
    <w:p>
      <w:pPr>
        <w:pStyle w:val="2"/>
        <w:jc w:val="center"/>
      </w:pPr>
      <w:r>
        <w:rPr>
          <w:sz w:val="20"/>
        </w:rPr>
        <w:t xml:space="preserve">ИНЫХ КАТЕГОРИЙ ЛИЦ, ОСВОБОЖДАЕМЫХ ОТ УПЛАТЫ</w:t>
      </w:r>
    </w:p>
    <w:p>
      <w:pPr>
        <w:pStyle w:val="2"/>
        <w:jc w:val="center"/>
      </w:pPr>
      <w:r>
        <w:rPr>
          <w:sz w:val="20"/>
        </w:rPr>
        <w:t xml:space="preserve">КУРОРТНОГО СБОРА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17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04.12.2019 </w:t>
            </w:r>
            <w:hyperlink w:history="0" r:id="rId18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19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0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15.06.2023 N 356)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сроки и процедуру представления муниципальными образованиями Краснодарского края (далее - муниципальные образования) в администрацию Краснодарского края заявок о включении территорий муниципальных образований в территорию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 или об исключении из территории эксперимента, предложений по определению размера платы за пользование курортной инфраструктурой (далее - курортный сбор) и (или) по определению иных категорий лиц, освобождаемых от уплаты курортного сбора в Краснодарском крае.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1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26.07.2019 N 459)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имеет право ежегодно, не позднее 16 декабря, представлять в администрацию Краснодарского края согласованную с представительными органами муниципального образования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 включении территории муниципального образования в территорию эксперимента по развитию курортной инфраструктуры, предложений по определению размера курортного сбора и (или) по определению иных категорий лиц, освобождаемых от уплаты курортного сбора (далее - заявка о включении территории), по форме согласно приложению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25.11.2020 N 772)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заявке</w:t>
        </w:r>
      </w:hyperlink>
      <w:r>
        <w:rPr>
          <w:sz w:val="20"/>
        </w:rPr>
        <w:t xml:space="preserve"> о включении территории должно прилагаться обоснование целесообразности включения территории муниципального образования в территорию эксперимента в целях формирования благоприятных условий для повышения эффективности функционирования его санаторно-курортного и туристского комплекса,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Информацию об экономико-географическом положении муниципального образования, обоснование включения территории муниципального образования в территорию проведения эксперимента.</w:t>
      </w:r>
    </w:p>
    <w:p>
      <w:pPr>
        <w:pStyle w:val="0"/>
        <w:jc w:val="both"/>
      </w:pPr>
      <w:r>
        <w:rPr>
          <w:sz w:val="20"/>
        </w:rPr>
        <w:t xml:space="preserve">(пп. 3.1 в ред. </w:t>
      </w:r>
      <w:hyperlink w:history="0" r:id="rId23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26.07.2019 N 459)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Информацию о наличии и состоянии на территории муниципального образования объектов курортной инфраструктуры, указанных в </w:t>
      </w:r>
      <w:hyperlink w:history="0" r:id="rId24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Федерального закона от 29 июля 2017 года N 214-ФЗ "О проведении эксперимента по развитию курортной инфраструктуры"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15.06.2023 N 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Основные характеристики по проведению эксперимента на территории муниципального образования, содержащие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Информацию о количестве потенциальных операторов курортного сбора на очередной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Информацию о количестве потенциальных плательщиков курортного сбора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Информацию о предлагаемом размере курортного сбора с обоснованием целесообразности его установления в предлагаемых размерах.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Информацию о прогнозных объемах поступлений в бюджет Краснодарского края курортного сбора по муниципальному образованию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15.06.2023 N 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Предложения по определению иных категорий лиц, дополнительно освобождаемых от уплаты курортного сбора в муниципальном образовании, с обоснованием целесообразности расширения перечня лиц, дополнительно освобождаемых от уплаты курортного сбора, установленного </w:t>
      </w:r>
      <w:hyperlink w:history="0" r:id="rId27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Информацию о планируемых результатах проводимого эксперимента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о включении территории представляется непосредственно в администрацию Краснодарского края. Регистрация заявки о включении территории в администрации Краснодарского края осуществляется в день ее подачи. Прием заявок о включении территории после срока окончания приема заявок о включении территории в соответствии с </w:t>
      </w:r>
      <w:hyperlink w:history="0" w:anchor="P62" w:tooltip="2. Дл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имеет право ежегодно, не позднее 16 декабря, представлять в администрацию Краснодарского края согласованную с представительными органами муниципального образования заявку о включении территории муниципального образования в территорию эксперимента по развитию курортной инфраструктуры, предложений по определению размера курортного с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Администрация Краснодарского края после регистрации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о включении территории направляет ее в уполномоченный орган исполнительной власти Краснодарского края (далее - уполномоченный орган) для рассмотрения. Уполномоченный орган в срок не позднее десяти рабочих дней со дня получения заявки о включении территории рассматривает ее и подготавливает решение о целесообразности включения территории муниципального образования в проводимый эксперимент либо об отказе во включении территории.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04.12.2019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вправе отозвать свою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 включении территории в течение пяти рабочих дней со дня поступления ее в администрацию Краснодарского края. Письмо об отзыве заявки о включении территории должно быть подписано главой муниципального образования (должностным лицом, осуществляющим в соответствии с законодательством полномочия главы муниципального образования) и согласовано с представительным органом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25.11.2020 N 772)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отзыва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о включении территории муниципальное образование не вправе подать ее повторно в текущем году.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прекращения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не позднее 1 октября года, предшествующего году исключения муниципального образования из территории эксперимента, представляет в администрацию Краснодарского края согласованную с представительными органами муниципального образования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об исключении территории муниципального образования из территории эксперимента (далее - заявка об исключении территории) по форме согласно приложению N 2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26.07.2019 </w:t>
      </w:r>
      <w:hyperlink w:history="0" r:id="rId30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N 459</w:t>
        </w:r>
      </w:hyperlink>
      <w:r>
        <w:rPr>
          <w:sz w:val="20"/>
        </w:rPr>
        <w:t xml:space="preserve">, от 25.11.2020 </w:t>
      </w:r>
      <w:hyperlink w:history="0" r:id="rId31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N 772</w:t>
        </w:r>
      </w:hyperlink>
      <w:r>
        <w:rPr>
          <w:sz w:val="20"/>
        </w:rPr>
        <w:t xml:space="preserve">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заявке</w:t>
        </w:r>
      </w:hyperlink>
      <w:r>
        <w:rPr>
          <w:sz w:val="20"/>
        </w:rPr>
        <w:t xml:space="preserve"> об исключении территории должны прилагаться обоснование целесообразности исключения территории муниципального образования из территории эксперимента, включающее расчет потерь доходов бюджета Краснодарского края, а также пояснительная записка.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Краснодарского края от 15.06.2023 N 356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15.06.2023 N 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Регистрация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об исключении территории в администрации Краснодарского края осуществляется в день ее подачи. Администрация Краснодарского края после регистрации заявки об исключении территории направляет ее в уполномоченный орган для рассмотрения. Уполномоченный орган в срок не позднее десяти рабочих дней со дня получения заявки об исключении территории рассматривает ее и подготавливает решение о целесообразности исключения территории муниципального образования из проводимого эксперимента либо об отказе в исключении территории.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3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04.12.2019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во включении территории или об отказе в исключении территории принимается уполномоченным органом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неполноты сведений, содержащихся в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заявке</w:t>
        </w:r>
      </w:hyperlink>
      <w:r>
        <w:rPr>
          <w:sz w:val="20"/>
        </w:rPr>
        <w:t xml:space="preserve"> о включении территории или в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заявке</w:t>
        </w:r>
      </w:hyperlink>
      <w:r>
        <w:rPr>
          <w:sz w:val="20"/>
        </w:rPr>
        <w:t xml:space="preserve"> об исключении территории и прилагаемых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заявок о включении территории или об исключении территории не по форме согласно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заявок о включении территории или об исключении территории позже сроков, установленных </w:t>
      </w:r>
      <w:hyperlink w:history="0" w:anchor="P62" w:tooltip="2. Дл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имеет право ежегодно, не позднее 16 декабря, представлять в администрацию Краснодарского края согласованную с представительными органами муниципального образования заявку о включении территории муниципального образования в территорию эксперимента по развитию курортной инфраструктуры, предложений по определению размера курортного с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83" w:tooltip="8. Для прекращени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не позднее 1 октября года, предшествующего году исключения муниципального образования из территории эксперимента, представляет в администрацию Краснодарского края согласованную с представительными органами муниципального образования заявку об исключении территории муниципального образования из территории эксперимента (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целесообразности включения территории муниципального образования в проводимый эксперимент или о целесообразности исключения территории муниципального образования из проводимого эксперимента принимается в случае представления муниципальным образованием заявки о включении территории или заявки об исключении территории по форме согласно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 в сроки, установленные </w:t>
      </w:r>
      <w:hyperlink w:history="0" w:anchor="P62" w:tooltip="2. Дл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имеет право ежегодно, не позднее 16 декабря, представлять в администрацию Краснодарского края согласованную с представительными органами муниципального образования заявку о включении территории муниципального образования в территорию эксперимента по развитию курортной инфраструктуры, предложений по определению размера курортного с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83" w:tooltip="8. Для прекращени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не позднее 1 октября года, предшествующего году исключения муниципального образования из территории эксперимента, представляет в администрацию Краснодарского края согласованную с представительными органами муниципального образования заявку об исключении территории муниципального образования из территории эксперимента (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в полном объеме с учетом требований, установленных </w:t>
      </w:r>
      <w:hyperlink w:history="0" w:anchor="P64" w:tooltip="3. К заявке о включении территории должно прилагаться обоснование целесообразности включения территории муниципального образования в территорию эксперимента в целях формирования благоприятных условий для повышения эффективности функционирования его санаторно-курортного и туристского комплекса, включающее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85" w:tooltip="9. К заявке об исключении территории должны прилагаться обоснование целесообразности исключения территории муниципального образования из территории эксперимента, включающее расчет потерь доходов бюджета Краснодарского края, а также пояснительная записк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преобразования ранее включенного в территорию эксперимента муниципального образования путем его разделения, уполномоченный орган исключает из территории эксперимента данное муниципальное образование на основании вступившего в силу соответствующего закона Краснодарского края о преобразовании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25.11.2020 N 772)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5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04.12.2019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Уполномоченный орган в десятидневный срок со дня принятия решения о целесообразности включения территории муниципального образования в проводимый эксперимент либо об отказе во включении территории, о целесообразности исключения территории муниципального образования из проводимого эксперимента либо об отказе в исключении территории направляет главе муниципального образования (должностному лицу, осуществляющему в соответствии с законодательством полномочия главы муниципального образования) мотивированный ответ с указанием причин, послуживших основанием для принятия уполномоченным органом решения.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36" w:tooltip="Постановление главы администрации (губернатора) Краснодарского края от 04.12.2019 N 83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04.12.2019 N 832; в ред. </w:t>
      </w:r>
      <w:hyperlink w:history="0" r:id="rId37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25.11.2020 N 772)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устранения причин отказа о включении территории или об исключении территории глава муниципального образования (должностное лицо, осуществляющее в соответствии с законодательством полномочия главы муниципального образования) вправе повторно подать </w:t>
      </w:r>
      <w:hyperlink w:history="0" w:anchor="P12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 включении территории или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об исключении территории в текущем году, не позднее сроков, установленных </w:t>
      </w:r>
      <w:hyperlink w:history="0" w:anchor="P62" w:tooltip="2. Дл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имеет право ежегодно, не позднее 16 декабря, представлять в администрацию Краснодарского края согласованную с представительными органами муниципального образования заявку о включении территории муниципального образования в территорию эксперимента по развитию курортной инфраструктуры, предложений по определению размера курортного с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83" w:tooltip="8. Для прекращения участия в эксперименте глава муниципального образования (должностное лицо, осуществляющее в соответствии с законодательством полномочия главы муниципального образования) не позднее 1 октября года, предшествующего году исключения муниципального образования из территории эксперимента, представляет в администрацию Краснодарского края согласованную с представительными органами муниципального образования заявку об исключении территории муниципального образования из территории эксперимента (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25.11.2020 N 772)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и срокам представления</w:t>
      </w:r>
    </w:p>
    <w:p>
      <w:pPr>
        <w:pStyle w:val="0"/>
        <w:jc w:val="right"/>
      </w:pPr>
      <w:r>
        <w:rPr>
          <w:sz w:val="20"/>
        </w:rPr>
        <w:t xml:space="preserve">муниципальными образованиями заявок о</w:t>
      </w:r>
    </w:p>
    <w:p>
      <w:pPr>
        <w:pStyle w:val="0"/>
        <w:jc w:val="right"/>
      </w:pPr>
      <w:r>
        <w:rPr>
          <w:sz w:val="20"/>
        </w:rPr>
        <w:t xml:space="preserve">включении территорий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Краснодарского края в</w:t>
      </w:r>
    </w:p>
    <w:p>
      <w:pPr>
        <w:pStyle w:val="0"/>
        <w:jc w:val="right"/>
      </w:pPr>
      <w:r>
        <w:rPr>
          <w:sz w:val="20"/>
        </w:rPr>
        <w:t xml:space="preserve">территорию эксперимента или об исключении</w:t>
      </w:r>
    </w:p>
    <w:p>
      <w:pPr>
        <w:pStyle w:val="0"/>
        <w:jc w:val="right"/>
      </w:pPr>
      <w:r>
        <w:rPr>
          <w:sz w:val="20"/>
        </w:rPr>
        <w:t xml:space="preserve">из территории эксперимента по развитию</w:t>
      </w:r>
    </w:p>
    <w:p>
      <w:pPr>
        <w:pStyle w:val="0"/>
        <w:jc w:val="right"/>
      </w:pPr>
      <w:r>
        <w:rPr>
          <w:sz w:val="20"/>
        </w:rPr>
        <w:t xml:space="preserve">курортной инфраструктуры, предложений по</w:t>
      </w:r>
    </w:p>
    <w:p>
      <w:pPr>
        <w:pStyle w:val="0"/>
        <w:jc w:val="right"/>
      </w:pPr>
      <w:r>
        <w:rPr>
          <w:sz w:val="20"/>
        </w:rPr>
        <w:t xml:space="preserve">определению размера курортного сбора и</w:t>
      </w:r>
    </w:p>
    <w:p>
      <w:pPr>
        <w:pStyle w:val="0"/>
        <w:jc w:val="right"/>
      </w:pPr>
      <w:r>
        <w:rPr>
          <w:sz w:val="20"/>
        </w:rPr>
        <w:t xml:space="preserve">(или) по определению иных категорий лиц,</w:t>
      </w:r>
    </w:p>
    <w:p>
      <w:pPr>
        <w:pStyle w:val="0"/>
        <w:jc w:val="right"/>
      </w:pPr>
      <w:r>
        <w:rPr>
          <w:sz w:val="20"/>
        </w:rPr>
        <w:t xml:space="preserve">освобождаемых от уплаты курортного</w:t>
      </w:r>
    </w:p>
    <w:p>
      <w:pPr>
        <w:pStyle w:val="0"/>
        <w:jc w:val="right"/>
      </w:pPr>
      <w:r>
        <w:rPr>
          <w:sz w:val="20"/>
        </w:rPr>
        <w:t xml:space="preserve">сбора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39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40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о включении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территорию эксперимента по развитию курортной инфраструктуры, предложений</w:t>
      </w:r>
    </w:p>
    <w:p>
      <w:pPr>
        <w:pStyle w:val="1"/>
        <w:jc w:val="both"/>
      </w:pPr>
      <w:r>
        <w:rPr>
          <w:sz w:val="20"/>
        </w:rPr>
        <w:t xml:space="preserve">по  определению  размера  курортного  сбора  и  (или)  по  определению иных</w:t>
      </w:r>
    </w:p>
    <w:p>
      <w:pPr>
        <w:pStyle w:val="1"/>
        <w:jc w:val="both"/>
      </w:pPr>
      <w:r>
        <w:rPr>
          <w:sz w:val="20"/>
        </w:rPr>
        <w:t xml:space="preserve">категорий  лиц,  освобождаемых  от  уплаты курортного сбора в Краснодарском</w:t>
      </w:r>
    </w:p>
    <w:p>
      <w:pPr>
        <w:pStyle w:val="1"/>
        <w:jc w:val="both"/>
      </w:pPr>
      <w:r>
        <w:rPr>
          <w:sz w:val="20"/>
        </w:rPr>
        <w:t xml:space="preserve">крае.</w:t>
      </w:r>
    </w:p>
    <w:p>
      <w:pPr>
        <w:pStyle w:val="1"/>
        <w:jc w:val="both"/>
      </w:pPr>
      <w:r>
        <w:rPr>
          <w:sz w:val="20"/>
        </w:rPr>
        <w:t xml:space="preserve">    1. Проведение эксперимента на территории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 согласовано с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 от "___"___________ 20__ г. N ____.</w:t>
      </w:r>
    </w:p>
    <w:p>
      <w:pPr>
        <w:pStyle w:val="1"/>
        <w:jc w:val="both"/>
      </w:pPr>
      <w:r>
        <w:rPr>
          <w:sz w:val="20"/>
        </w:rPr>
        <w:t xml:space="preserve">(наименование  представительного  органа  местного самоуправления (правовой</w:t>
      </w:r>
    </w:p>
    <w:p>
      <w:pPr>
        <w:pStyle w:val="1"/>
        <w:jc w:val="both"/>
      </w:pPr>
      <w:r>
        <w:rPr>
          <w:sz w:val="20"/>
        </w:rPr>
        <w:t xml:space="preserve">акт)</w:t>
      </w:r>
    </w:p>
    <w:p>
      <w:pPr>
        <w:pStyle w:val="1"/>
        <w:jc w:val="both"/>
      </w:pPr>
      <w:r>
        <w:rPr>
          <w:sz w:val="20"/>
        </w:rPr>
        <w:t xml:space="preserve">    2. Предлагаем установить датой начала эксперимента "__"________ 20__ г.</w:t>
      </w:r>
    </w:p>
    <w:p>
      <w:pPr>
        <w:pStyle w:val="1"/>
        <w:jc w:val="both"/>
      </w:pPr>
      <w:r>
        <w:rPr>
          <w:sz w:val="20"/>
        </w:rPr>
        <w:t xml:space="preserve">    3. Размер курортного сбора установить на уровне ________ руб. в день за</w:t>
      </w:r>
    </w:p>
    <w:p>
      <w:pPr>
        <w:pStyle w:val="1"/>
        <w:jc w:val="both"/>
      </w:pPr>
      <w:r>
        <w:rPr>
          <w:sz w:val="20"/>
        </w:rPr>
        <w:t xml:space="preserve">проживание в объектах размещения более 24 часов.</w:t>
      </w:r>
    </w:p>
    <w:p>
      <w:pPr>
        <w:pStyle w:val="1"/>
        <w:jc w:val="both"/>
      </w:pPr>
      <w:r>
        <w:rPr>
          <w:sz w:val="20"/>
        </w:rPr>
        <w:t xml:space="preserve">    4. На территории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 дополнительно от</w:t>
      </w:r>
    </w:p>
    <w:p>
      <w:pPr>
        <w:pStyle w:val="1"/>
        <w:jc w:val="both"/>
      </w:pPr>
      <w:r>
        <w:rPr>
          <w:sz w:val="20"/>
        </w:rPr>
        <w:t xml:space="preserve">уплаты курортного сбора освобождаются следующие категории граждан:</w:t>
      </w:r>
    </w:p>
    <w:p>
      <w:pPr>
        <w:pStyle w:val="1"/>
        <w:jc w:val="both"/>
      </w:pPr>
      <w:r>
        <w:rPr>
          <w:sz w:val="20"/>
        </w:rPr>
        <w:t xml:space="preserve">    4.1.</w:t>
      </w:r>
    </w:p>
    <w:p>
      <w:pPr>
        <w:pStyle w:val="1"/>
        <w:jc w:val="both"/>
      </w:pPr>
      <w:r>
        <w:rPr>
          <w:sz w:val="20"/>
        </w:rPr>
        <w:t xml:space="preserve">    4.2.</w:t>
      </w:r>
    </w:p>
    <w:p>
      <w:pPr>
        <w:pStyle w:val="1"/>
        <w:jc w:val="both"/>
      </w:pPr>
      <w:r>
        <w:rPr>
          <w:sz w:val="20"/>
        </w:rPr>
        <w:t xml:space="preserve">    К заявке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Глава   муниципального  образования  (должностное  лицо,  осуществляющее  в</w:t>
      </w:r>
    </w:p>
    <w:p>
      <w:pPr>
        <w:pStyle w:val="1"/>
        <w:jc w:val="both"/>
      </w:pPr>
      <w:r>
        <w:rPr>
          <w:sz w:val="20"/>
        </w:rPr>
        <w:t xml:space="preserve">соответствии    с   законодательством   полномочия   главы  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образования)                      _____________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(расшифровка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и срокам представления</w:t>
      </w:r>
    </w:p>
    <w:p>
      <w:pPr>
        <w:pStyle w:val="0"/>
        <w:jc w:val="right"/>
      </w:pPr>
      <w:r>
        <w:rPr>
          <w:sz w:val="20"/>
        </w:rPr>
        <w:t xml:space="preserve">муниципальными образованиями заявок о</w:t>
      </w:r>
    </w:p>
    <w:p>
      <w:pPr>
        <w:pStyle w:val="0"/>
        <w:jc w:val="right"/>
      </w:pPr>
      <w:r>
        <w:rPr>
          <w:sz w:val="20"/>
        </w:rPr>
        <w:t xml:space="preserve">включении территорий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Краснодарского края в</w:t>
      </w:r>
    </w:p>
    <w:p>
      <w:pPr>
        <w:pStyle w:val="0"/>
        <w:jc w:val="right"/>
      </w:pPr>
      <w:r>
        <w:rPr>
          <w:sz w:val="20"/>
        </w:rPr>
        <w:t xml:space="preserve">территорию эксперимента или об исключении</w:t>
      </w:r>
    </w:p>
    <w:p>
      <w:pPr>
        <w:pStyle w:val="0"/>
        <w:jc w:val="right"/>
      </w:pPr>
      <w:r>
        <w:rPr>
          <w:sz w:val="20"/>
        </w:rPr>
        <w:t xml:space="preserve">из территории эксперимента по развитию</w:t>
      </w:r>
    </w:p>
    <w:p>
      <w:pPr>
        <w:pStyle w:val="0"/>
        <w:jc w:val="right"/>
      </w:pPr>
      <w:r>
        <w:rPr>
          <w:sz w:val="20"/>
        </w:rPr>
        <w:t xml:space="preserve">курортной инфраструктуры, предложений по</w:t>
      </w:r>
    </w:p>
    <w:p>
      <w:pPr>
        <w:pStyle w:val="0"/>
        <w:jc w:val="right"/>
      </w:pPr>
      <w:r>
        <w:rPr>
          <w:sz w:val="20"/>
        </w:rPr>
        <w:t xml:space="preserve">определению размера курортного сбора и</w:t>
      </w:r>
    </w:p>
    <w:p>
      <w:pPr>
        <w:pStyle w:val="0"/>
        <w:jc w:val="right"/>
      </w:pPr>
      <w:r>
        <w:rPr>
          <w:sz w:val="20"/>
        </w:rPr>
        <w:t xml:space="preserve">(или) по определению иных категорий лиц,</w:t>
      </w:r>
    </w:p>
    <w:p>
      <w:pPr>
        <w:pStyle w:val="0"/>
        <w:jc w:val="right"/>
      </w:pPr>
      <w:r>
        <w:rPr>
          <w:sz w:val="20"/>
        </w:rPr>
        <w:t xml:space="preserve">освобождаемых от уплаты курортного</w:t>
      </w:r>
    </w:p>
    <w:p>
      <w:pPr>
        <w:pStyle w:val="0"/>
        <w:jc w:val="right"/>
      </w:pPr>
      <w:r>
        <w:rPr>
          <w:sz w:val="20"/>
        </w:rPr>
        <w:t xml:space="preserve">сбора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41" w:tooltip="Постановление главы администрации (губернатора) Краснодарского края от 26.07.2019 N 459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42" w:tooltip="Постановление главы администрации (губернатора) Краснодарского края от 25.11.2020 N 772 &quot;О внесении изменений в постановление главы администрации (губернатора) Краснодарского края от 9 октября 2017 г. N 759 &quot;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об исключении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из территории эксперимента по развитию курортной инфраструктуры.</w:t>
      </w:r>
    </w:p>
    <w:p>
      <w:pPr>
        <w:pStyle w:val="1"/>
        <w:jc w:val="both"/>
      </w:pPr>
      <w:r>
        <w:rPr>
          <w:sz w:val="20"/>
        </w:rPr>
        <w:t xml:space="preserve">    1. Исключение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из территории эксперимента по развитию курортной инфраструктуры согласовано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представительного  органа  местного  самоуправления (правовой</w:t>
      </w:r>
    </w:p>
    <w:p>
      <w:pPr>
        <w:pStyle w:val="1"/>
        <w:jc w:val="both"/>
      </w:pPr>
      <w:r>
        <w:rPr>
          <w:sz w:val="20"/>
        </w:rPr>
        <w:t xml:space="preserve">акт)</w:t>
      </w:r>
    </w:p>
    <w:p>
      <w:pPr>
        <w:pStyle w:val="1"/>
        <w:jc w:val="both"/>
      </w:pPr>
      <w:r>
        <w:rPr>
          <w:sz w:val="20"/>
        </w:rPr>
        <w:t xml:space="preserve">от "__"__________ 20__ г. N _________;</w:t>
      </w:r>
    </w:p>
    <w:p>
      <w:pPr>
        <w:pStyle w:val="1"/>
        <w:jc w:val="both"/>
      </w:pPr>
      <w:r>
        <w:rPr>
          <w:sz w:val="20"/>
        </w:rPr>
        <w:t xml:space="preserve">    2. Предлагаем исключить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из  территории  эксперимента по развитию курортной инфраструктуры в связи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(обоснование целесообразности и необходимости исключения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из территории эксперимента по развитию курортной инфраструктуры)</w:t>
      </w:r>
    </w:p>
    <w:p>
      <w:pPr>
        <w:pStyle w:val="1"/>
        <w:jc w:val="both"/>
      </w:pPr>
      <w:r>
        <w:rPr>
          <w:sz w:val="20"/>
        </w:rPr>
        <w:t xml:space="preserve">    К заявке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Глава   муниципального  образования  (должностное  лицо,  осуществляющее  в</w:t>
      </w:r>
    </w:p>
    <w:p>
      <w:pPr>
        <w:pStyle w:val="1"/>
        <w:jc w:val="both"/>
      </w:pPr>
      <w:r>
        <w:rPr>
          <w:sz w:val="20"/>
        </w:rPr>
        <w:t xml:space="preserve">соответствии    с   законодательством   полномочия   главы  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образования)                      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(расшифровка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09.10.2017 N 759</w:t>
            <w:br/>
            <w:t>(ред. от 20.11.2023)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80814&amp;dst=100005" TargetMode = "External"/>
	<Relationship Id="rId8" Type="http://schemas.openxmlformats.org/officeDocument/2006/relationships/hyperlink" Target="https://login.consultant.ru/link/?req=doc&amp;base=RLAW177&amp;n=185299&amp;dst=100005" TargetMode = "External"/>
	<Relationship Id="rId9" Type="http://schemas.openxmlformats.org/officeDocument/2006/relationships/hyperlink" Target="https://login.consultant.ru/link/?req=doc&amp;base=RLAW177&amp;n=198525&amp;dst=100005" TargetMode = "External"/>
	<Relationship Id="rId10" Type="http://schemas.openxmlformats.org/officeDocument/2006/relationships/hyperlink" Target="https://login.consultant.ru/link/?req=doc&amp;base=RLAW177&amp;n=235623&amp;dst=100005" TargetMode = "External"/>
	<Relationship Id="rId11" Type="http://schemas.openxmlformats.org/officeDocument/2006/relationships/hyperlink" Target="https://login.consultant.ru/link/?req=doc&amp;base=RLAW177&amp;n=241614&amp;dst=100005" TargetMode = "External"/>
	<Relationship Id="rId12" Type="http://schemas.openxmlformats.org/officeDocument/2006/relationships/hyperlink" Target="https://login.consultant.ru/link/?req=doc&amp;base=LAW&amp;n=446056&amp;dst=100035" TargetMode = "External"/>
	<Relationship Id="rId13" Type="http://schemas.openxmlformats.org/officeDocument/2006/relationships/hyperlink" Target="https://login.consultant.ru/link/?req=doc&amp;base=RLAW177&amp;n=235623&amp;dst=100006" TargetMode = "External"/>
	<Relationship Id="rId14" Type="http://schemas.openxmlformats.org/officeDocument/2006/relationships/hyperlink" Target="https://login.consultant.ru/link/?req=doc&amp;base=RLAW177&amp;n=198525&amp;dst=100012" TargetMode = "External"/>
	<Relationship Id="rId15" Type="http://schemas.openxmlformats.org/officeDocument/2006/relationships/hyperlink" Target="https://login.consultant.ru/link/?req=doc&amp;base=RLAW177&amp;n=235623&amp;dst=100007" TargetMode = "External"/>
	<Relationship Id="rId16" Type="http://schemas.openxmlformats.org/officeDocument/2006/relationships/hyperlink" Target="https://login.consultant.ru/link/?req=doc&amp;base=RLAW177&amp;n=241614&amp;dst=100005" TargetMode = "External"/>
	<Relationship Id="rId17" Type="http://schemas.openxmlformats.org/officeDocument/2006/relationships/hyperlink" Target="https://login.consultant.ru/link/?req=doc&amp;base=RLAW177&amp;n=180814&amp;dst=100005" TargetMode = "External"/>
	<Relationship Id="rId18" Type="http://schemas.openxmlformats.org/officeDocument/2006/relationships/hyperlink" Target="https://login.consultant.ru/link/?req=doc&amp;base=RLAW177&amp;n=185299&amp;dst=100005" TargetMode = "External"/>
	<Relationship Id="rId19" Type="http://schemas.openxmlformats.org/officeDocument/2006/relationships/hyperlink" Target="https://login.consultant.ru/link/?req=doc&amp;base=RLAW177&amp;n=198525&amp;dst=100013" TargetMode = "External"/>
	<Relationship Id="rId20" Type="http://schemas.openxmlformats.org/officeDocument/2006/relationships/hyperlink" Target="https://login.consultant.ru/link/?req=doc&amp;base=RLAW177&amp;n=235623&amp;dst=100008" TargetMode = "External"/>
	<Relationship Id="rId21" Type="http://schemas.openxmlformats.org/officeDocument/2006/relationships/hyperlink" Target="https://login.consultant.ru/link/?req=doc&amp;base=RLAW177&amp;n=180814&amp;dst=100012" TargetMode = "External"/>
	<Relationship Id="rId22" Type="http://schemas.openxmlformats.org/officeDocument/2006/relationships/hyperlink" Target="https://login.consultant.ru/link/?req=doc&amp;base=RLAW177&amp;n=198525&amp;dst=100014" TargetMode = "External"/>
	<Relationship Id="rId23" Type="http://schemas.openxmlformats.org/officeDocument/2006/relationships/hyperlink" Target="https://login.consultant.ru/link/?req=doc&amp;base=RLAW177&amp;n=180814&amp;dst=100015" TargetMode = "External"/>
	<Relationship Id="rId24" Type="http://schemas.openxmlformats.org/officeDocument/2006/relationships/hyperlink" Target="https://login.consultant.ru/link/?req=doc&amp;base=LAW&amp;n=446056&amp;dst=100016" TargetMode = "External"/>
	<Relationship Id="rId25" Type="http://schemas.openxmlformats.org/officeDocument/2006/relationships/hyperlink" Target="https://login.consultant.ru/link/?req=doc&amp;base=RLAW177&amp;n=235623&amp;dst=100010" TargetMode = "External"/>
	<Relationship Id="rId26" Type="http://schemas.openxmlformats.org/officeDocument/2006/relationships/hyperlink" Target="https://login.consultant.ru/link/?req=doc&amp;base=RLAW177&amp;n=235623&amp;dst=100011" TargetMode = "External"/>
	<Relationship Id="rId27" Type="http://schemas.openxmlformats.org/officeDocument/2006/relationships/hyperlink" Target="https://login.consultant.ru/link/?req=doc&amp;base=LAW&amp;n=446056&amp;dst=100062" TargetMode = "External"/>
	<Relationship Id="rId28" Type="http://schemas.openxmlformats.org/officeDocument/2006/relationships/hyperlink" Target="https://login.consultant.ru/link/?req=doc&amp;base=RLAW177&amp;n=185299&amp;dst=100007" TargetMode = "External"/>
	<Relationship Id="rId29" Type="http://schemas.openxmlformats.org/officeDocument/2006/relationships/hyperlink" Target="https://login.consultant.ru/link/?req=doc&amp;base=RLAW177&amp;n=198525&amp;dst=100016" TargetMode = "External"/>
	<Relationship Id="rId30" Type="http://schemas.openxmlformats.org/officeDocument/2006/relationships/hyperlink" Target="https://login.consultant.ru/link/?req=doc&amp;base=RLAW177&amp;n=180814&amp;dst=100014" TargetMode = "External"/>
	<Relationship Id="rId31" Type="http://schemas.openxmlformats.org/officeDocument/2006/relationships/hyperlink" Target="https://login.consultant.ru/link/?req=doc&amp;base=RLAW177&amp;n=198525&amp;dst=100017" TargetMode = "External"/>
	<Relationship Id="rId32" Type="http://schemas.openxmlformats.org/officeDocument/2006/relationships/hyperlink" Target="https://login.consultant.ru/link/?req=doc&amp;base=RLAW177&amp;n=235623&amp;dst=100012" TargetMode = "External"/>
	<Relationship Id="rId33" Type="http://schemas.openxmlformats.org/officeDocument/2006/relationships/hyperlink" Target="https://login.consultant.ru/link/?req=doc&amp;base=RLAW177&amp;n=185299&amp;dst=100009" TargetMode = "External"/>
	<Relationship Id="rId34" Type="http://schemas.openxmlformats.org/officeDocument/2006/relationships/hyperlink" Target="https://login.consultant.ru/link/?req=doc&amp;base=RLAW177&amp;n=198525&amp;dst=100019" TargetMode = "External"/>
	<Relationship Id="rId35" Type="http://schemas.openxmlformats.org/officeDocument/2006/relationships/hyperlink" Target="https://login.consultant.ru/link/?req=doc&amp;base=RLAW177&amp;n=185299&amp;dst=100011" TargetMode = "External"/>
	<Relationship Id="rId36" Type="http://schemas.openxmlformats.org/officeDocument/2006/relationships/hyperlink" Target="https://login.consultant.ru/link/?req=doc&amp;base=RLAW177&amp;n=185299&amp;dst=100016" TargetMode = "External"/>
	<Relationship Id="rId37" Type="http://schemas.openxmlformats.org/officeDocument/2006/relationships/hyperlink" Target="https://login.consultant.ru/link/?req=doc&amp;base=RLAW177&amp;n=198525&amp;dst=100021" TargetMode = "External"/>
	<Relationship Id="rId38" Type="http://schemas.openxmlformats.org/officeDocument/2006/relationships/hyperlink" Target="https://login.consultant.ru/link/?req=doc&amp;base=RLAW177&amp;n=198525&amp;dst=100022" TargetMode = "External"/>
	<Relationship Id="rId39" Type="http://schemas.openxmlformats.org/officeDocument/2006/relationships/hyperlink" Target="https://login.consultant.ru/link/?req=doc&amp;base=RLAW177&amp;n=180814&amp;dst=100017" TargetMode = "External"/>
	<Relationship Id="rId40" Type="http://schemas.openxmlformats.org/officeDocument/2006/relationships/hyperlink" Target="https://login.consultant.ru/link/?req=doc&amp;base=RLAW177&amp;n=198525&amp;dst=100023" TargetMode = "External"/>
	<Relationship Id="rId41" Type="http://schemas.openxmlformats.org/officeDocument/2006/relationships/hyperlink" Target="https://login.consultant.ru/link/?req=doc&amp;base=RLAW177&amp;n=180814&amp;dst=100018" TargetMode = "External"/>
	<Relationship Id="rId42" Type="http://schemas.openxmlformats.org/officeDocument/2006/relationships/hyperlink" Target="https://login.consultant.ru/link/?req=doc&amp;base=RLAW177&amp;n=198525&amp;dst=1000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09.10.2017 N 759
(ред. от 20.11.2023)
"Об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определению иных категорий лиц, освобождаемых от уплаты курортного сбора в Крас</dc:title>
  <dcterms:created xsi:type="dcterms:W3CDTF">2024-02-06T11:30:47Z</dcterms:created>
</cp:coreProperties>
</file>