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04.08.2023 N 483-ФЗ</w:t>
              <w:br/>
              <w:t xml:space="preserve">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августа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483-ФЗ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СТАТЬЮ 52 ФЕДЕРАЛЬНОГО ЗАКОНА "О ГОСУДАРСТВЕННОМ КОНТРОЛЕ</w:t>
      </w:r>
    </w:p>
    <w:p>
      <w:pPr>
        <w:pStyle w:val="2"/>
        <w:jc w:val="center"/>
      </w:pPr>
      <w:r>
        <w:rPr>
          <w:sz w:val="20"/>
        </w:rPr>
        <w:t xml:space="preserve">(НАДЗОРЕ) И МУНИЦИПАЛЬНОМ КОНТРОЛЕ В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И СТАТЬЮ 4 ФЕДЕРАЛЬНОГО ЗАКОНА "О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июля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28 июля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Федеральный закон от 31.07.2020 N 248-ФЗ (ред. от 03.04.2023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52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 дополнить частями 10 - 13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 контролируемого лица поступило уведомление об отзыве заявления о проведении профилактического визита;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8" w:tooltip="Федеральный закон от 30.12.2020 N 509-ФЗ (ред. от 08.03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Федерального закона от 30 декабря 2020 года N 509-ФЗ "О внесении изменений в отдельные законодательные акты Российской Федерации" (Собрание законодательства Российской Федерации, 2021, N 1, ст. 48; 2022, N 11, ст. 1596)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" w:tooltip="Федеральный закон от 30.12.2020 N 509-ФЗ (ред. от 08.03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слова "1 января" заменить словами "31 декабря";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Федеральный закон от 30.12.2020 N 509-ФЗ (ред. от 08.03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4.1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"4.1. Правительство Российской Федерации устанавливает особенности разработки, согласования, проведения экспертизы и утверждения административных регламентов предоставления государственных услуг в 2024 и 2025 годах, в том числе без использования федеральной государственной информационной системы, обеспечивающей ведение федерального реестра государственных услуг.";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1" w:tooltip="Федеральный закон от 30.12.2020 N 509-ФЗ (ред. от 08.03.202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слова "1 января" заменить словами "31 декабря".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4 августа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483-ФЗ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04.08.2023 N 483-ФЗ</w:t>
            <w:br/>
            <w:t>"О внесении изменений в статью 52 Федерального закона "О государственном контро...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416934D41DD351E49BEB5A35946711927556595A9A43974C6636911A8F79D8FCED133C6F2A6C00F2C31942D237A8168E79FA9D19FFAE7349iBI" TargetMode = "External"/>
	<Relationship Id="rId8" Type="http://schemas.openxmlformats.org/officeDocument/2006/relationships/hyperlink" Target="consultantplus://offline/ref=53416934D41DD351E49BEB5A359467119270545F5B9B43974C6636911A8F79D8FCED133C6F2A6807F5C31942D237A8168E79FA9D19FFAE7349iBI" TargetMode = "External"/>
	<Relationship Id="rId9" Type="http://schemas.openxmlformats.org/officeDocument/2006/relationships/hyperlink" Target="consultantplus://offline/ref=53416934D41DD351E49BEB5A359467119270545F5B9B43974C6636911A8F79D8FCED133C6F2A6806F7C31942D237A8168E79FA9D19FFAE7349iBI" TargetMode = "External"/>
	<Relationship Id="rId10" Type="http://schemas.openxmlformats.org/officeDocument/2006/relationships/hyperlink" Target="consultantplus://offline/ref=53416934D41DD351E49BEB5A359467119270545F5B9B43974C6636911A8F79D8FCED133C6F2A6807F5C31942D237A8168E79FA9D19FFAE7349iBI" TargetMode = "External"/>
	<Relationship Id="rId11" Type="http://schemas.openxmlformats.org/officeDocument/2006/relationships/hyperlink" Target="consultantplus://offline/ref=53416934D41DD351E49BEB5A359467119270545F5B9B43974C6636911A8F79D8FCED133C6F2A6806F8C31942D237A8168E79FA9D19FFAE7349i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04.08.2023 N 483-ФЗ
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</dc:title>
  <dcterms:created xsi:type="dcterms:W3CDTF">2023-08-15T08:34:56Z</dcterms:created>
</cp:coreProperties>
</file>