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  <w:r w:rsidR="0056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144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916" w:rsidRDefault="006E2FAA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764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21B44" w:rsidRPr="00AC7646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AC764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C7646" w:rsidRPr="00AC7646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августа 2010 года №2264 «Об утверждении административного регламента </w:t>
      </w:r>
      <w:r w:rsidR="00AC7646">
        <w:rPr>
          <w:rFonts w:ascii="Times New Roman" w:hAnsi="Times New Roman" w:cs="Times New Roman"/>
          <w:kern w:val="2"/>
          <w:sz w:val="28"/>
          <w:szCs w:val="28"/>
        </w:rPr>
        <w:br/>
      </w:r>
      <w:r w:rsidR="00AC7646" w:rsidRPr="00AC7646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</w:t>
      </w:r>
      <w:r w:rsidR="00AC7646">
        <w:rPr>
          <w:rFonts w:ascii="Times New Roman" w:hAnsi="Times New Roman" w:cs="Times New Roman"/>
          <w:sz w:val="28"/>
          <w:szCs w:val="28"/>
        </w:rPr>
        <w:br/>
      </w:r>
      <w:r w:rsidR="00AC7646" w:rsidRPr="00AC764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  <w:r w:rsidR="00AC7646">
        <w:rPr>
          <w:rFonts w:ascii="Times New Roman" w:hAnsi="Times New Roman" w:cs="Times New Roman"/>
          <w:sz w:val="28"/>
          <w:szCs w:val="28"/>
        </w:rPr>
        <w:br/>
      </w:r>
      <w:r w:rsidR="00AC7646" w:rsidRPr="00AC7646">
        <w:rPr>
          <w:rFonts w:ascii="Times New Roman" w:hAnsi="Times New Roman" w:cs="Times New Roman"/>
          <w:sz w:val="28"/>
          <w:szCs w:val="28"/>
        </w:rPr>
        <w:t xml:space="preserve">по выдаче решения о переводе жилого помещения в нежилое </w:t>
      </w:r>
      <w:r w:rsidR="00AC7646">
        <w:rPr>
          <w:rFonts w:ascii="Times New Roman" w:hAnsi="Times New Roman" w:cs="Times New Roman"/>
          <w:sz w:val="28"/>
          <w:szCs w:val="28"/>
        </w:rPr>
        <w:br/>
      </w:r>
      <w:r w:rsidR="00AC7646" w:rsidRPr="00AC7646">
        <w:rPr>
          <w:rFonts w:ascii="Times New Roman" w:hAnsi="Times New Roman" w:cs="Times New Roman"/>
          <w:sz w:val="28"/>
          <w:szCs w:val="28"/>
        </w:rPr>
        <w:t xml:space="preserve">и нежилого помещения в жилое» (в редакции </w:t>
      </w:r>
      <w:r w:rsidR="00AC7646" w:rsidRPr="00AC7646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AC7646" w:rsidRPr="00AC76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  <w:proofErr w:type="gramEnd"/>
      <w:r w:rsidR="00AC7646" w:rsidRPr="00AC7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646" w:rsidRPr="00AC7646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AC7646" w:rsidRPr="00AC7646">
        <w:rPr>
          <w:rFonts w:ascii="Times New Roman" w:hAnsi="Times New Roman" w:cs="Times New Roman"/>
          <w:kern w:val="2"/>
          <w:sz w:val="28"/>
          <w:szCs w:val="28"/>
        </w:rPr>
        <w:t>от 25 сентября 2013 года №2652)</w:t>
      </w:r>
      <w:r w:rsidR="00EE0CC9" w:rsidRPr="00AC764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AC7646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Геленджик, рассмотрен проект постановления</w:t>
      </w:r>
      <w:r w:rsidR="0088772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7843" w:rsidRPr="00AC764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C7646" w:rsidRPr="00AC7646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AC7646">
        <w:rPr>
          <w:rFonts w:ascii="Times New Roman" w:hAnsi="Times New Roman" w:cs="Times New Roman"/>
          <w:kern w:val="2"/>
          <w:sz w:val="28"/>
          <w:szCs w:val="28"/>
        </w:rPr>
        <w:br/>
      </w:r>
      <w:r w:rsidR="00AC7646" w:rsidRPr="00AC7646">
        <w:rPr>
          <w:rFonts w:ascii="Times New Roman" w:hAnsi="Times New Roman" w:cs="Times New Roman"/>
          <w:kern w:val="2"/>
          <w:sz w:val="28"/>
          <w:szCs w:val="28"/>
        </w:rPr>
        <w:t xml:space="preserve">город-курорт Геленджик от 10 августа 2010 года №2264 «Об утверждении административного регламента </w:t>
      </w:r>
      <w:r w:rsidR="00AC7646" w:rsidRPr="00AC7646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</w:t>
      </w:r>
      <w:proofErr w:type="gramEnd"/>
      <w:r w:rsidR="00AC7646" w:rsidRPr="00AC7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646" w:rsidRPr="00AC7646">
        <w:rPr>
          <w:rFonts w:ascii="Times New Roman" w:hAnsi="Times New Roman" w:cs="Times New Roman"/>
          <w:sz w:val="28"/>
          <w:szCs w:val="28"/>
        </w:rPr>
        <w:t xml:space="preserve">Геленджик муниципальной услуги по выдаче решения о переводе жилого помещения в нежилое и нежилого помещения в жилое» (в редакции </w:t>
      </w:r>
      <w:r w:rsidR="00AC7646" w:rsidRPr="00AC7646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AC7646" w:rsidRPr="00AC764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AC7646" w:rsidRPr="00AC7646">
        <w:rPr>
          <w:rFonts w:ascii="Times New Roman" w:hAnsi="Times New Roman" w:cs="Times New Roman"/>
          <w:kern w:val="2"/>
          <w:sz w:val="28"/>
          <w:szCs w:val="28"/>
        </w:rPr>
        <w:t>от 25 сентября 2013 года №2652)</w:t>
      </w:r>
      <w:r w:rsidR="00CC17AB" w:rsidRPr="00AC7646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764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24</w:t>
      </w:r>
      <w:r w:rsidR="00364345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764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июня</w:t>
      </w:r>
      <w:r w:rsidR="005011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17AB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2015 года </w:t>
      </w:r>
      <w:r w:rsidR="0082601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архитектуры 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A1524E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и градостроительства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 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End"/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июня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экспертиза» для проведения независимой антикоррупционной экспертизы нормативных правовых актов (проектов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B6EC2" w:rsidRPr="00AC764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C7646" w:rsidRPr="00AC7646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августа 2010 года №2264 </w:t>
      </w:r>
      <w:r w:rsidR="00AC7646">
        <w:rPr>
          <w:rFonts w:ascii="Times New Roman" w:hAnsi="Times New Roman" w:cs="Times New Roman"/>
          <w:kern w:val="2"/>
          <w:sz w:val="28"/>
          <w:szCs w:val="28"/>
        </w:rPr>
        <w:br/>
      </w:r>
      <w:r w:rsidR="00AC7646" w:rsidRPr="00AC7646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административного регламента </w:t>
      </w:r>
      <w:r w:rsidR="00AC7646" w:rsidRPr="00AC7646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по выдаче решения о переводе жилого помещения в нежилое и нежилого помещения в жилое» (в редакции </w:t>
      </w:r>
      <w:r w:rsidR="00AC7646" w:rsidRPr="00AC7646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AC7646" w:rsidRPr="00AC76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AC7646" w:rsidRPr="00AC7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646" w:rsidRPr="00AC7646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AC7646" w:rsidRPr="00AC7646">
        <w:rPr>
          <w:rFonts w:ascii="Times New Roman" w:hAnsi="Times New Roman" w:cs="Times New Roman"/>
          <w:kern w:val="2"/>
          <w:sz w:val="28"/>
          <w:szCs w:val="28"/>
        </w:rPr>
        <w:t>от 25 сентября 2013 года №2652)</w:t>
      </w:r>
      <w:r w:rsidR="005B6EC2" w:rsidRPr="00AC7646">
        <w:rPr>
          <w:rFonts w:ascii="Times New Roman" w:hAnsi="Times New Roman" w:cs="Times New Roman"/>
          <w:sz w:val="28"/>
          <w:szCs w:val="28"/>
        </w:rPr>
        <w:t>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91" w:rsidRDefault="00AC4E91" w:rsidP="00464162">
      <w:pPr>
        <w:spacing w:after="0" w:line="240" w:lineRule="auto"/>
      </w:pPr>
      <w:r>
        <w:separator/>
      </w:r>
    </w:p>
  </w:endnote>
  <w:endnote w:type="continuationSeparator" w:id="0">
    <w:p w:rsidR="00AC4E91" w:rsidRDefault="00AC4E9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91" w:rsidRDefault="00AC4E91" w:rsidP="00464162">
      <w:pPr>
        <w:spacing w:after="0" w:line="240" w:lineRule="auto"/>
      </w:pPr>
      <w:r>
        <w:separator/>
      </w:r>
    </w:p>
  </w:footnote>
  <w:footnote w:type="continuationSeparator" w:id="0">
    <w:p w:rsidR="00AC4E91" w:rsidRDefault="00AC4E91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6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C0BD3"/>
    <w:rsid w:val="001E2A29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9487-F188-42BD-BB6F-15FB798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108</cp:revision>
  <cp:lastPrinted>2016-07-05T15:57:00Z</cp:lastPrinted>
  <dcterms:created xsi:type="dcterms:W3CDTF">2015-08-19T08:58:00Z</dcterms:created>
  <dcterms:modified xsi:type="dcterms:W3CDTF">2016-07-05T15:57:00Z</dcterms:modified>
</cp:coreProperties>
</file>