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84380C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4380C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A0ECA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0ECA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FA0EC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FA0ECA">
        <w:rPr>
          <w:rFonts w:ascii="Times New Roman" w:eastAsia="Times New Roman" w:hAnsi="Times New Roman"/>
          <w:bCs/>
          <w:sz w:val="28"/>
          <w:szCs w:val="28"/>
          <w:lang w:eastAsia="ru-RU"/>
        </w:rPr>
        <w:t>809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="00FA0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ликвидации мест </w:t>
      </w:r>
      <w:r w:rsidR="008612C6">
        <w:rPr>
          <w:rFonts w:ascii="Times New Roman" w:eastAsia="Times New Roman" w:hAnsi="Times New Roman"/>
          <w:bCs/>
          <w:sz w:val="28"/>
          <w:szCs w:val="28"/>
          <w:lang w:eastAsia="ru-RU"/>
        </w:rPr>
        <w:t>несанкционированного размещения твердых коммунальных отходов</w:t>
      </w:r>
      <w:proofErr w:type="gramEnd"/>
      <w:r w:rsidR="008612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земельных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участках, собственником которых является 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809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ликвидации мест несанкционированного размещения твердых коммунальных отходов</w:t>
      </w:r>
      <w:proofErr w:type="gramEnd"/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земельных участках, собственником которых является 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C4336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4336F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7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7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6B09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809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ликвидации мест несанкционированного размещения твердых коммунальных отходов на земельных участках, собственником которых является 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6B09E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B09E8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61" w:rsidRDefault="00DE4A61" w:rsidP="007D1224">
      <w:pPr>
        <w:spacing w:after="0" w:line="240" w:lineRule="auto"/>
      </w:pPr>
      <w:r>
        <w:separator/>
      </w:r>
    </w:p>
  </w:endnote>
  <w:endnote w:type="continuationSeparator" w:id="0">
    <w:p w:rsidR="00DE4A61" w:rsidRDefault="00DE4A6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61" w:rsidRDefault="00DE4A61" w:rsidP="007D1224">
      <w:pPr>
        <w:spacing w:after="0" w:line="240" w:lineRule="auto"/>
      </w:pPr>
      <w:r>
        <w:separator/>
      </w:r>
    </w:p>
  </w:footnote>
  <w:footnote w:type="continuationSeparator" w:id="0">
    <w:p w:rsidR="00DE4A61" w:rsidRDefault="00DE4A6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2021-10-21T09:02:00Z</dcterms:created>
  <dcterms:modified xsi:type="dcterms:W3CDTF">2021-10-21T09:02:00Z</dcterms:modified>
</cp:coreProperties>
</file>