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36" w:rsidRDefault="00C571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7136" w:rsidRDefault="00C57136">
      <w:pPr>
        <w:pStyle w:val="ConsPlusNormal"/>
        <w:jc w:val="both"/>
        <w:outlineLvl w:val="0"/>
      </w:pPr>
    </w:p>
    <w:p w:rsidR="00C57136" w:rsidRDefault="00C57136">
      <w:pPr>
        <w:pStyle w:val="ConsPlusTitle"/>
        <w:jc w:val="center"/>
        <w:outlineLvl w:val="0"/>
      </w:pPr>
      <w:r>
        <w:t>ГУБЕРНАТОР КРАСНОДАРСКОГО КРАЯ</w:t>
      </w:r>
    </w:p>
    <w:p w:rsidR="00C57136" w:rsidRDefault="00C57136">
      <w:pPr>
        <w:pStyle w:val="ConsPlusTitle"/>
        <w:jc w:val="both"/>
      </w:pPr>
    </w:p>
    <w:p w:rsidR="00C57136" w:rsidRDefault="00C57136">
      <w:pPr>
        <w:pStyle w:val="ConsPlusTitle"/>
        <w:jc w:val="center"/>
      </w:pPr>
      <w:r>
        <w:t>ПОСТАНОВЛЕНИЕ</w:t>
      </w:r>
    </w:p>
    <w:p w:rsidR="00C57136" w:rsidRDefault="00C57136">
      <w:pPr>
        <w:pStyle w:val="ConsPlusTitle"/>
        <w:jc w:val="center"/>
      </w:pPr>
      <w:r>
        <w:t>от 23 декабря 2022 г. N 987</w:t>
      </w:r>
    </w:p>
    <w:p w:rsidR="00C57136" w:rsidRDefault="00C57136">
      <w:pPr>
        <w:pStyle w:val="ConsPlusTitle"/>
        <w:jc w:val="both"/>
      </w:pPr>
    </w:p>
    <w:p w:rsidR="00C57136" w:rsidRDefault="00C57136">
      <w:pPr>
        <w:pStyle w:val="ConsPlusTitle"/>
        <w:jc w:val="center"/>
      </w:pPr>
      <w:r>
        <w:t>О ВНЕСЕНИИ ИЗМЕНЕНИЙ</w:t>
      </w:r>
    </w:p>
    <w:p w:rsidR="00C57136" w:rsidRDefault="00C57136">
      <w:pPr>
        <w:pStyle w:val="ConsPlusTitle"/>
        <w:jc w:val="center"/>
      </w:pPr>
      <w:r>
        <w:t>В ПОСТАНОВЛЕНИЕ ГЛАВЫ АДМИНИСТРАЦИИ (ГУБЕРНАТОРА)</w:t>
      </w:r>
    </w:p>
    <w:p w:rsidR="00C57136" w:rsidRDefault="00C57136">
      <w:pPr>
        <w:pStyle w:val="ConsPlusTitle"/>
        <w:jc w:val="center"/>
      </w:pPr>
      <w:r>
        <w:t>КРАСНОДАРСКОГО КРАЯ ОТ 15 ДЕКАБРЯ 2021 Г. N 920</w:t>
      </w:r>
    </w:p>
    <w:p w:rsidR="00C57136" w:rsidRDefault="00C57136">
      <w:pPr>
        <w:pStyle w:val="ConsPlusTitle"/>
        <w:jc w:val="center"/>
      </w:pPr>
      <w:r>
        <w:t xml:space="preserve">"ОБ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C57136" w:rsidRDefault="00C57136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ЗА ПЛАТЕЛЬЩИКАМИ КУРОРТНОГО СБОРА</w:t>
      </w:r>
    </w:p>
    <w:p w:rsidR="00C57136" w:rsidRDefault="00C57136">
      <w:pPr>
        <w:pStyle w:val="ConsPlusTitle"/>
        <w:jc w:val="center"/>
      </w:pPr>
      <w:r>
        <w:t>И ОПЕРАТОРАМИ КУРОРТНОГО СБОРА"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постановляю: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изменения</w:t>
        </w:r>
      </w:hyperlink>
      <w:r>
        <w:t xml:space="preserve"> в </w:t>
      </w:r>
      <w:hyperlink r:id="rId8">
        <w:r>
          <w:rPr>
            <w:color w:val="0000FF"/>
          </w:rPr>
          <w:t>приложение 1</w:t>
        </w:r>
      </w:hyperlink>
      <w:r>
        <w:t xml:space="preserve"> к постановлению главы администрации (губернатора) Краснодарского края от 15 декабря 2021 г. N 920 "Об утверждении Положения о региональном государственном контроле (надзоре) за плательщиками курортного сбора и операторами курортного сбора" согласно приложению к настоящему постановлению.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3. Постановление вступает в силу на следующий день после его официального опубликования.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right"/>
      </w:pPr>
      <w:r>
        <w:t>Губернатор Краснодарского края</w:t>
      </w:r>
    </w:p>
    <w:p w:rsidR="00C57136" w:rsidRDefault="00C57136">
      <w:pPr>
        <w:pStyle w:val="ConsPlusNormal"/>
        <w:jc w:val="right"/>
      </w:pPr>
      <w:r>
        <w:t>В.И.КОНДРАТЬЕВ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right"/>
        <w:outlineLvl w:val="0"/>
      </w:pPr>
      <w:r>
        <w:t>Приложение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right"/>
      </w:pPr>
      <w:r>
        <w:t>Утверждены</w:t>
      </w:r>
    </w:p>
    <w:p w:rsidR="00C57136" w:rsidRDefault="00C57136">
      <w:pPr>
        <w:pStyle w:val="ConsPlusNormal"/>
        <w:jc w:val="right"/>
      </w:pPr>
      <w:r>
        <w:t>постановлением</w:t>
      </w:r>
    </w:p>
    <w:p w:rsidR="00C57136" w:rsidRDefault="00C57136">
      <w:pPr>
        <w:pStyle w:val="ConsPlusNormal"/>
        <w:jc w:val="right"/>
      </w:pPr>
      <w:r>
        <w:t>Губернатора Краснодарского края</w:t>
      </w:r>
    </w:p>
    <w:p w:rsidR="00C57136" w:rsidRDefault="00C57136">
      <w:pPr>
        <w:pStyle w:val="ConsPlusNormal"/>
        <w:jc w:val="right"/>
      </w:pPr>
      <w:r>
        <w:t>от 23 декабря 2022 г. N 987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Title"/>
        <w:jc w:val="center"/>
      </w:pPr>
      <w:bookmarkStart w:id="0" w:name="P32"/>
      <w:bookmarkEnd w:id="0"/>
      <w:r>
        <w:t>ИЗМЕНЕНИЯ,</w:t>
      </w:r>
    </w:p>
    <w:p w:rsidR="00C57136" w:rsidRDefault="00C57136">
      <w:pPr>
        <w:pStyle w:val="ConsPlusTitle"/>
        <w:jc w:val="center"/>
      </w:pPr>
      <w:r>
        <w:t>ВНОСИМЫЕ В ПРИЛОЖЕНИЕ 1</w:t>
      </w:r>
      <w:proofErr w:type="gramStart"/>
      <w:r>
        <w:t xml:space="preserve"> К</w:t>
      </w:r>
      <w:proofErr w:type="gramEnd"/>
      <w:r>
        <w:t xml:space="preserve"> ПОСТАНОВЛЕНИЮ ГЛАВЫ</w:t>
      </w:r>
    </w:p>
    <w:p w:rsidR="00C57136" w:rsidRDefault="00C57136">
      <w:pPr>
        <w:pStyle w:val="ConsPlusTitle"/>
        <w:jc w:val="center"/>
      </w:pPr>
      <w:r>
        <w:t>АДМИНИСТРАЦИИ (ГУБЕРНАТОРА) КРАСНОДАРСКОГО КРАЯ</w:t>
      </w:r>
    </w:p>
    <w:p w:rsidR="00C57136" w:rsidRDefault="00C57136">
      <w:pPr>
        <w:pStyle w:val="ConsPlusTitle"/>
        <w:jc w:val="center"/>
      </w:pPr>
      <w:r>
        <w:t>ОТ 15 ДЕКАБРЯ 2021 Г. N 920 "ОБ УТВЕРЖДЕНИИ ПОЛОЖЕНИЯ</w:t>
      </w:r>
    </w:p>
    <w:p w:rsidR="00C57136" w:rsidRDefault="00C57136">
      <w:pPr>
        <w:pStyle w:val="ConsPlusTitle"/>
        <w:jc w:val="center"/>
      </w:pPr>
      <w:r>
        <w:t>О РЕГИОНАЛЬНОМ ГОСУДАРСТВЕННОМ КОНТРОЛЕ (НАДЗОРЕ)</w:t>
      </w:r>
    </w:p>
    <w:p w:rsidR="00C57136" w:rsidRDefault="00C57136">
      <w:pPr>
        <w:pStyle w:val="ConsPlusTitle"/>
        <w:jc w:val="center"/>
      </w:pPr>
      <w:r>
        <w:t>ЗА ПЛАТЕЛЬЩИКАМИ КУРОРТНОГО СБОРА И ОПЕРАТОРАМИ</w:t>
      </w:r>
    </w:p>
    <w:p w:rsidR="00C57136" w:rsidRDefault="00C57136">
      <w:pPr>
        <w:pStyle w:val="ConsPlusTitle"/>
        <w:jc w:val="center"/>
      </w:pPr>
      <w:r>
        <w:t>КУРОРТНОГО СБОРА"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ind w:firstLine="540"/>
        <w:jc w:val="both"/>
      </w:pPr>
      <w:r>
        <w:t xml:space="preserve">1. В </w:t>
      </w:r>
      <w:hyperlink r:id="rId9">
        <w:r>
          <w:rPr>
            <w:color w:val="0000FF"/>
          </w:rPr>
          <w:t>разделе 2</w:t>
        </w:r>
      </w:hyperlink>
      <w:r>
        <w:t xml:space="preserve"> "Организация регионального государственного контроля (надзора)":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подпункты 2.4.1</w:t>
        </w:r>
      </w:hyperlink>
      <w:r>
        <w:t xml:space="preserve"> - </w:t>
      </w:r>
      <w:hyperlink r:id="rId11">
        <w:r>
          <w:rPr>
            <w:color w:val="0000FF"/>
          </w:rPr>
          <w:t>2.4.5 пункта 2.4</w:t>
        </w:r>
      </w:hyperlink>
      <w:r>
        <w:t xml:space="preserve"> изложить в следующей редакции: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"2.4.1. Чрезвычайно высокий риск: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деятельность, действия (бездействие), результаты деятельности юридических лиц и индивидуальных предпринимателей, в отношении которых выявлен один из следующих факторов:</w:t>
      </w:r>
    </w:p>
    <w:p w:rsidR="00C57136" w:rsidRDefault="00C57136">
      <w:pPr>
        <w:pStyle w:val="ConsPlusNormal"/>
        <w:spacing w:before="220"/>
        <w:ind w:firstLine="540"/>
        <w:jc w:val="both"/>
      </w:pPr>
      <w:proofErr w:type="gramStart"/>
      <w:r>
        <w:t xml:space="preserve">вынесено 9 и более вступивших в законную силу постановлений по делам об административных правонарушениях, предусмотренных статьями (одной из статей) </w:t>
      </w:r>
      <w:hyperlink r:id="rId12">
        <w:r>
          <w:rPr>
            <w:color w:val="0000FF"/>
          </w:rPr>
          <w:t>9(1).2</w:t>
        </w:r>
      </w:hyperlink>
      <w:r>
        <w:t xml:space="preserve"> - </w:t>
      </w:r>
      <w:hyperlink r:id="rId13">
        <w:r>
          <w:rPr>
            <w:color w:val="0000FF"/>
          </w:rPr>
          <w:t>9(1).5</w:t>
        </w:r>
      </w:hyperlink>
      <w:r>
        <w:t xml:space="preserve"> Закона Краснодарского края от 23 июля 2003 г. N 608-КЗ "Об административных правонарушениях" (далее - Закон N 608-КЗ);</w:t>
      </w:r>
      <w:proofErr w:type="gramEnd"/>
    </w:p>
    <w:p w:rsidR="00C57136" w:rsidRDefault="00C57136">
      <w:pPr>
        <w:pStyle w:val="ConsPlusNormal"/>
        <w:spacing w:before="220"/>
        <w:ind w:firstLine="540"/>
        <w:jc w:val="both"/>
      </w:pPr>
      <w:r>
        <w:t>объявлено 9 и более предостережений о недопустимости нарушения обязательных требований.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2.4.2. Высокий риск: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деятельность, действия (бездействие), результаты деятельности юридических лиц и индивидуальных предпринимателей, в отношении которых выявлен один из следующих факторов: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вынесено 7, 8 вступивших в законную силу постановлений по делам об административных правонарушениях, предусмотренных статьями (одной из статей) </w:t>
      </w:r>
      <w:hyperlink r:id="rId14">
        <w:r>
          <w:rPr>
            <w:color w:val="0000FF"/>
          </w:rPr>
          <w:t>9(1).2</w:t>
        </w:r>
      </w:hyperlink>
      <w:r>
        <w:t xml:space="preserve"> - </w:t>
      </w:r>
      <w:hyperlink r:id="rId15">
        <w:r>
          <w:rPr>
            <w:color w:val="0000FF"/>
          </w:rPr>
          <w:t>9(1).5</w:t>
        </w:r>
      </w:hyperlink>
      <w:r>
        <w:t xml:space="preserve"> Закона N 608-КЗ;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объявлено 7, 8 предостережений о недопустимости нарушения обязательных требований.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2.4.3. Средний риск: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деятельность, действия (бездействие), результаты деятельности юридических лиц и индивидуальных предпринимателей, в отношении которых выявлен один из следующих факторов: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вынесено 5, 6 вступивших в законную силу постановлений по делам об административных правонарушениях, предусмотренных статьями (одной из статей) </w:t>
      </w:r>
      <w:hyperlink r:id="rId16">
        <w:r>
          <w:rPr>
            <w:color w:val="0000FF"/>
          </w:rPr>
          <w:t>9(1).2</w:t>
        </w:r>
      </w:hyperlink>
      <w:r>
        <w:t xml:space="preserve"> - </w:t>
      </w:r>
      <w:hyperlink r:id="rId17">
        <w:r>
          <w:rPr>
            <w:color w:val="0000FF"/>
          </w:rPr>
          <w:t>9(1).5</w:t>
        </w:r>
      </w:hyperlink>
      <w:r>
        <w:t xml:space="preserve"> Закона N 608-КЗ;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объявлено 5, 6 предостережений о недопустимости нарушения обязательных требований.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2.4.4. Умеренный риск: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деятельность, действия (бездействие), результаты деятельности юридических лиц и индивидуальных предпринимателей, в отношении которых выявлен один из следующих факторов:</w:t>
      </w:r>
    </w:p>
    <w:p w:rsidR="00C57136" w:rsidRDefault="00C57136">
      <w:pPr>
        <w:pStyle w:val="ConsPlusNormal"/>
        <w:spacing w:before="220"/>
        <w:ind w:firstLine="540"/>
        <w:jc w:val="both"/>
      </w:pPr>
      <w:proofErr w:type="gramStart"/>
      <w:r>
        <w:t xml:space="preserve">вынесено 3, 4 вступивших в законную силу постановления по делам об административных правонарушениях, предусмотренных статьями (одной из статей) </w:t>
      </w:r>
      <w:hyperlink r:id="rId18">
        <w:r>
          <w:rPr>
            <w:color w:val="0000FF"/>
          </w:rPr>
          <w:t>9(1).2</w:t>
        </w:r>
      </w:hyperlink>
      <w:r>
        <w:t xml:space="preserve"> - </w:t>
      </w:r>
      <w:hyperlink r:id="rId19">
        <w:r>
          <w:rPr>
            <w:color w:val="0000FF"/>
          </w:rPr>
          <w:t>9(1).5</w:t>
        </w:r>
      </w:hyperlink>
      <w:r>
        <w:t xml:space="preserve"> Закона N 608-КЗ;</w:t>
      </w:r>
      <w:proofErr w:type="gramEnd"/>
    </w:p>
    <w:p w:rsidR="00C57136" w:rsidRDefault="00C57136">
      <w:pPr>
        <w:pStyle w:val="ConsPlusNormal"/>
        <w:spacing w:before="220"/>
        <w:ind w:firstLine="540"/>
        <w:jc w:val="both"/>
      </w:pPr>
      <w:r>
        <w:t>объявлено 3, 4 предостережения о недопустимости нарушения обязательных требований.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2.4.5. Низкий риск: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деятельность, действия (бездействие), результаты деятельности юридических лиц и индивидуальных предпринимателей, в отношении которых выявлен один из следующих факторов:</w:t>
      </w:r>
    </w:p>
    <w:p w:rsidR="00C57136" w:rsidRDefault="00C5713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вынесено 1, 2 вступивших в законную силу постановления по делам об административных правонарушениях, предусмотренных статьями (одной из статей) </w:t>
      </w:r>
      <w:hyperlink r:id="rId20">
        <w:r>
          <w:rPr>
            <w:color w:val="0000FF"/>
          </w:rPr>
          <w:t>9(1).2</w:t>
        </w:r>
      </w:hyperlink>
      <w:r>
        <w:t xml:space="preserve"> - </w:t>
      </w:r>
      <w:hyperlink r:id="rId21">
        <w:r>
          <w:rPr>
            <w:color w:val="0000FF"/>
          </w:rPr>
          <w:t>9(1).5</w:t>
        </w:r>
      </w:hyperlink>
      <w:r>
        <w:t xml:space="preserve"> Закона N 608-КЗ;</w:t>
      </w:r>
      <w:proofErr w:type="gramEnd"/>
    </w:p>
    <w:p w:rsidR="00C57136" w:rsidRDefault="00C57136">
      <w:pPr>
        <w:pStyle w:val="ConsPlusNormal"/>
        <w:spacing w:before="220"/>
        <w:ind w:firstLine="540"/>
        <w:jc w:val="both"/>
      </w:pPr>
      <w:r>
        <w:t>объявлено 1, 2 предостережения о недопустимости нарушения обязательных требований</w:t>
      </w:r>
      <w:proofErr w:type="gramStart"/>
      <w:r>
        <w:t>.";</w:t>
      </w:r>
      <w:proofErr w:type="gramEnd"/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пункты 2.5</w:t>
        </w:r>
      </w:hyperlink>
      <w:r>
        <w:t xml:space="preserve"> и </w:t>
      </w:r>
      <w:hyperlink r:id="rId23">
        <w:r>
          <w:rPr>
            <w:color w:val="0000FF"/>
          </w:rPr>
          <w:t>2.6</w:t>
        </w:r>
      </w:hyperlink>
      <w:r>
        <w:t xml:space="preserve"> после слов "Закона N 608-КЗ</w:t>
      </w:r>
      <w:proofErr w:type="gramStart"/>
      <w:r>
        <w:t>,"</w:t>
      </w:r>
      <w:proofErr w:type="gramEnd"/>
      <w:r>
        <w:t xml:space="preserve"> дополнить словами "и объявленных предостережений о недопустимости нарушения обязательных требований".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2. В </w:t>
      </w:r>
      <w:hyperlink r:id="rId24">
        <w:r>
          <w:rPr>
            <w:color w:val="0000FF"/>
          </w:rPr>
          <w:t>пункте 3.4 раздела 3</w:t>
        </w:r>
      </w:hyperlink>
      <w:r>
        <w:t xml:space="preserve"> "Профилактика рисков причинения вреда (ущерба) охраняемым законом ценностям при осуществлении регионального государственного контроля (надзора)":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1) по </w:t>
      </w:r>
      <w:hyperlink r:id="rId25">
        <w:r>
          <w:rPr>
            <w:color w:val="0000FF"/>
          </w:rPr>
          <w:t>тексту</w:t>
        </w:r>
      </w:hyperlink>
      <w:r>
        <w:t xml:space="preserve"> слова "- оператор курортного сбора" в соответствующих падежах исключить;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2) </w:t>
      </w:r>
      <w:hyperlink r:id="rId26">
        <w:r>
          <w:rPr>
            <w:color w:val="0000FF"/>
          </w:rPr>
          <w:t>абзацы пятый</w:t>
        </w:r>
      </w:hyperlink>
      <w:r>
        <w:t xml:space="preserve"> и </w:t>
      </w:r>
      <w:hyperlink r:id="rId27">
        <w:r>
          <w:rPr>
            <w:color w:val="0000FF"/>
          </w:rPr>
          <w:t>шестой</w:t>
        </w:r>
      </w:hyperlink>
      <w:r>
        <w:t xml:space="preserve"> изложить в следующей редакции: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"наименование контролируемого лица (для юридического лица), фамилия, имя, отчество при наличии (для индивидуального предпринимателя, физического лица);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(для юридического лица, индивидуального предпринимателя, физического лица)</w:t>
      </w:r>
      <w:proofErr w:type="gramStart"/>
      <w:r>
        <w:t>;"</w:t>
      </w:r>
      <w:proofErr w:type="gramEnd"/>
      <w:r>
        <w:t>.</w:t>
      </w:r>
    </w:p>
    <w:p w:rsidR="00C57136" w:rsidRDefault="00C57136">
      <w:pPr>
        <w:pStyle w:val="ConsPlusNormal"/>
        <w:spacing w:before="220"/>
        <w:ind w:firstLine="540"/>
        <w:jc w:val="both"/>
      </w:pPr>
      <w:r>
        <w:t xml:space="preserve">3. Действие </w:t>
      </w:r>
      <w:hyperlink r:id="rId28">
        <w:r>
          <w:rPr>
            <w:color w:val="0000FF"/>
          </w:rPr>
          <w:t>абзаца третьего пункта 4.7 раздела 4</w:t>
        </w:r>
      </w:hyperlink>
      <w:r>
        <w:t xml:space="preserve"> "Осуществление регионального государственного контроля (надзора)" приостановить на период действия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right"/>
      </w:pPr>
      <w:r>
        <w:t>Временно исполняющий</w:t>
      </w:r>
    </w:p>
    <w:p w:rsidR="00C57136" w:rsidRDefault="00C57136">
      <w:pPr>
        <w:pStyle w:val="ConsPlusNormal"/>
        <w:jc w:val="right"/>
      </w:pPr>
      <w:r>
        <w:t>обязанности министра курортов,</w:t>
      </w:r>
    </w:p>
    <w:p w:rsidR="00C57136" w:rsidRDefault="00C57136">
      <w:pPr>
        <w:pStyle w:val="ConsPlusNormal"/>
        <w:jc w:val="right"/>
      </w:pPr>
      <w:r>
        <w:t>туризма и олимпийского наследия</w:t>
      </w:r>
    </w:p>
    <w:p w:rsidR="00C57136" w:rsidRDefault="00C57136">
      <w:pPr>
        <w:pStyle w:val="ConsPlusNormal"/>
        <w:jc w:val="right"/>
      </w:pPr>
      <w:r>
        <w:t>Краснодарского края</w:t>
      </w:r>
    </w:p>
    <w:p w:rsidR="00C57136" w:rsidRDefault="00C57136">
      <w:pPr>
        <w:pStyle w:val="ConsPlusNormal"/>
        <w:jc w:val="right"/>
      </w:pPr>
      <w:r>
        <w:t>М.В.ЗАРИЦКИЙ</w:t>
      </w: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jc w:val="both"/>
      </w:pPr>
    </w:p>
    <w:p w:rsidR="00C57136" w:rsidRDefault="00C571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2C0" w:rsidRDefault="008C32C0">
      <w:bookmarkStart w:id="1" w:name="_GoBack"/>
      <w:bookmarkEnd w:id="1"/>
    </w:p>
    <w:sectPr w:rsidR="008C32C0" w:rsidSect="0072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36"/>
    <w:rsid w:val="008C32C0"/>
    <w:rsid w:val="00C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7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71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71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71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C909EF867F422D42657BF5BCE3777BAD632B53EA3D665E2B979859ED62D2392B7C566706AE37B193AEECCC904049F21C0D25817752548975D4D82kFW7N" TargetMode="External"/><Relationship Id="rId13" Type="http://schemas.openxmlformats.org/officeDocument/2006/relationships/hyperlink" Target="consultantplus://offline/ref=A8EC909EF867F422D42657BF5BCE3777BAD632B53EA0D862E3B679859ED62D2392B7C566706AE37B193BEEC5CF04049F21C0D25817752548975D4D82kFW7N" TargetMode="External"/><Relationship Id="rId18" Type="http://schemas.openxmlformats.org/officeDocument/2006/relationships/hyperlink" Target="consultantplus://offline/ref=A8EC909EF867F422D42657BF5BCE3777BAD632B53EA0D862E3B679859ED62D2392B7C566706AE37B193BEECFC404049F21C0D25817752548975D4D82kFW7N" TargetMode="External"/><Relationship Id="rId26" Type="http://schemas.openxmlformats.org/officeDocument/2006/relationships/hyperlink" Target="consultantplus://offline/ref=A8EC909EF867F422D42657BF5BCE3777BAD632B53EA3D665E2B979859ED62D2392B7C566706AE37B193AEEC5C904049F21C0D25817752548975D4D82kFW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EC909EF867F422D42657BF5BCE3777BAD632B53EA0D862E3B679859ED62D2392B7C566706AE37B193BEEC5CF04049F21C0D25817752548975D4D82kFW7N" TargetMode="External"/><Relationship Id="rId7" Type="http://schemas.openxmlformats.org/officeDocument/2006/relationships/hyperlink" Target="consultantplus://offline/ref=A8EC909EF867F422D42649B24DA2687DB9DE6DB938A7D433BDEB7FD2C1862B76C0F79B3F322BF07A1B24ECCDCFk0WCN" TargetMode="External"/><Relationship Id="rId12" Type="http://schemas.openxmlformats.org/officeDocument/2006/relationships/hyperlink" Target="consultantplus://offline/ref=A8EC909EF867F422D42657BF5BCE3777BAD632B53EA0D862E3B679859ED62D2392B7C566706AE37B193BEECFC404049F21C0D25817752548975D4D82kFW7N" TargetMode="External"/><Relationship Id="rId17" Type="http://schemas.openxmlformats.org/officeDocument/2006/relationships/hyperlink" Target="consultantplus://offline/ref=A8EC909EF867F422D42657BF5BCE3777BAD632B53EA0D862E3B679859ED62D2392B7C566706AE37B193BEEC5CF04049F21C0D25817752548975D4D82kFW7N" TargetMode="External"/><Relationship Id="rId25" Type="http://schemas.openxmlformats.org/officeDocument/2006/relationships/hyperlink" Target="consultantplus://offline/ref=A8EC909EF867F422D42657BF5BCE3777BAD632B53EA3D665E2B979859ED62D2392B7C566706AE37B193AEEC5CD04049F21C0D25817752548975D4D82kFW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EC909EF867F422D42657BF5BCE3777BAD632B53EA0D862E3B679859ED62D2392B7C566706AE37B193BEECFC404049F21C0D25817752548975D4D82kFW7N" TargetMode="External"/><Relationship Id="rId20" Type="http://schemas.openxmlformats.org/officeDocument/2006/relationships/hyperlink" Target="consultantplus://offline/ref=A8EC909EF867F422D42657BF5BCE3777BAD632B53EA0D862E3B679859ED62D2392B7C566706AE37B193BEECFC404049F21C0D25817752548975D4D82kFW7N" TargetMode="External"/><Relationship Id="rId29" Type="http://schemas.openxmlformats.org/officeDocument/2006/relationships/hyperlink" Target="consultantplus://offline/ref=A8EC909EF867F422D42649B24DA2687DB9DE6DB938A7D433BDEB7FD2C1862B76C0F79B3F322BF07A1B24ECCDCFk0W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C909EF867F422D42649B24DA2687DB9DE6FBC3FA6D433BDEB7FD2C1862B76C0F79B3F322BF07A1B24ECCDCFk0WCN" TargetMode="External"/><Relationship Id="rId11" Type="http://schemas.openxmlformats.org/officeDocument/2006/relationships/hyperlink" Target="consultantplus://offline/ref=A8EC909EF867F422D42657BF5BCE3777BAD632B53EA3D665E2B979859ED62D2392B7C566706AE37B193AEEC9C804049F21C0D25817752548975D4D82kFW7N" TargetMode="External"/><Relationship Id="rId24" Type="http://schemas.openxmlformats.org/officeDocument/2006/relationships/hyperlink" Target="consultantplus://offline/ref=A8EC909EF867F422D42657BF5BCE3777BAD632B53EA3D665E2B979859ED62D2392B7C566706AE37B193AEEC5CD04049F21C0D25817752548975D4D82kFW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8EC909EF867F422D42657BF5BCE3777BAD632B53EA0D862E3B679859ED62D2392B7C566706AE37B193BEEC5CF04049F21C0D25817752548975D4D82kFW7N" TargetMode="External"/><Relationship Id="rId23" Type="http://schemas.openxmlformats.org/officeDocument/2006/relationships/hyperlink" Target="consultantplus://offline/ref=A8EC909EF867F422D42657BF5BCE3777BAD632B53EA3D665E2B979859ED62D2392B7C566706AE37B193AEEC9C504049F21C0D25817752548975D4D82kFW7N" TargetMode="External"/><Relationship Id="rId28" Type="http://schemas.openxmlformats.org/officeDocument/2006/relationships/hyperlink" Target="consultantplus://offline/ref=A8EC909EF867F422D42657BF5BCE3777BAD632B53EA3D665E2B979859ED62D2392B7C566706AE37B193AEFC4CE04049F21C0D25817752548975D4D82kFW7N" TargetMode="External"/><Relationship Id="rId10" Type="http://schemas.openxmlformats.org/officeDocument/2006/relationships/hyperlink" Target="consultantplus://offline/ref=A8EC909EF867F422D42657BF5BCE3777BAD632B53EA3D665E2B979859ED62D2392B7C566706AE37B193AEECECA04049F21C0D25817752548975D4D82kFW7N" TargetMode="External"/><Relationship Id="rId19" Type="http://schemas.openxmlformats.org/officeDocument/2006/relationships/hyperlink" Target="consultantplus://offline/ref=A8EC909EF867F422D42657BF5BCE3777BAD632B53EA0D862E3B679859ED62D2392B7C566706AE37B193BEEC5CF04049F21C0D25817752548975D4D82kFW7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C909EF867F422D42657BF5BCE3777BAD632B53EA3D665E2B979859ED62D2392B7C566706AE37B193AEECECF04049F21C0D25817752548975D4D82kFW7N" TargetMode="External"/><Relationship Id="rId14" Type="http://schemas.openxmlformats.org/officeDocument/2006/relationships/hyperlink" Target="consultantplus://offline/ref=A8EC909EF867F422D42657BF5BCE3777BAD632B53EA0D862E3B679859ED62D2392B7C566706AE37B193BEECFC404049F21C0D25817752548975D4D82kFW7N" TargetMode="External"/><Relationship Id="rId22" Type="http://schemas.openxmlformats.org/officeDocument/2006/relationships/hyperlink" Target="consultantplus://offline/ref=A8EC909EF867F422D42657BF5BCE3777BAD632B53EA3D665E2B979859ED62D2392B7C566706AE37B193AEEC9CA04049F21C0D25817752548975D4D82kFW7N" TargetMode="External"/><Relationship Id="rId27" Type="http://schemas.openxmlformats.org/officeDocument/2006/relationships/hyperlink" Target="consultantplus://offline/ref=A8EC909EF867F422D42657BF5BCE3777BAD632B53EA3D665E2B979859ED62D2392B7C566706AE37B193AEEC5C804049F21C0D25817752548975D4D82kFW7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2023-02-15T13:22:00Z</dcterms:created>
  <dcterms:modified xsi:type="dcterms:W3CDTF">2023-02-15T13:23:00Z</dcterms:modified>
</cp:coreProperties>
</file>