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</w:t>
      </w:r>
      <w:r w:rsidR="003E675D">
        <w:rPr>
          <w:rFonts w:ascii="Times New Roman" w:hAnsi="Times New Roman" w:cs="Times New Roman"/>
          <w:sz w:val="28"/>
          <w:szCs w:val="28"/>
        </w:rPr>
        <w:t>20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результаты проведенной антикоррупционной экспертизы </w:t>
      </w:r>
      <w:r w:rsidR="00CE6ECA">
        <w:rPr>
          <w:rFonts w:ascii="Times New Roman" w:hAnsi="Times New Roman" w:cs="Times New Roman"/>
          <w:sz w:val="28"/>
          <w:szCs w:val="28"/>
        </w:rPr>
        <w:t>за</w:t>
      </w:r>
      <w:r w:rsidR="009D287C">
        <w:rPr>
          <w:rFonts w:ascii="Times New Roman" w:hAnsi="Times New Roman" w:cs="Times New Roman"/>
          <w:sz w:val="28"/>
          <w:szCs w:val="28"/>
        </w:rPr>
        <w:t xml:space="preserve"> 20</w:t>
      </w:r>
      <w:r w:rsidR="00CE6ECA">
        <w:rPr>
          <w:rFonts w:ascii="Times New Roman" w:hAnsi="Times New Roman" w:cs="Times New Roman"/>
          <w:sz w:val="28"/>
          <w:szCs w:val="28"/>
        </w:rPr>
        <w:t>20</w:t>
      </w:r>
      <w:r w:rsidR="009D287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D63FAC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D05E5E">
        <w:rPr>
          <w:rFonts w:ascii="Times New Roman" w:hAnsi="Times New Roman" w:cs="Times New Roman"/>
          <w:sz w:val="28"/>
          <w:szCs w:val="28"/>
        </w:rPr>
        <w:t>января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6D7" w:rsidRPr="00D63F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63F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63FAC" w:rsidRPr="00D63FAC">
        <w:rPr>
          <w:rFonts w:ascii="Times New Roman" w:hAnsi="Times New Roman" w:cs="Times New Roman"/>
          <w:sz w:val="28"/>
          <w:szCs w:val="28"/>
        </w:rPr>
        <w:t xml:space="preserve">филиал государственного автономного </w:t>
      </w:r>
      <w:r w:rsidR="00D63FAC" w:rsidRPr="00D63FAC">
        <w:rPr>
          <w:rFonts w:ascii="Times New Roman" w:hAnsi="Times New Roman" w:cs="Times New Roman"/>
          <w:sz w:val="28"/>
          <w:szCs w:val="28"/>
        </w:rPr>
        <w:lastRenderedPageBreak/>
        <w:t>учреждения Краснодарского края «Многофункциональный центр предоставл</w:t>
      </w:r>
      <w:r w:rsidR="00D63FAC" w:rsidRPr="00D63FAC">
        <w:rPr>
          <w:rFonts w:ascii="Times New Roman" w:hAnsi="Times New Roman" w:cs="Times New Roman"/>
          <w:sz w:val="28"/>
          <w:szCs w:val="28"/>
        </w:rPr>
        <w:t>е</w:t>
      </w:r>
      <w:r w:rsidR="00D63FAC" w:rsidRPr="00D63FAC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 Краснодарского края» в городе Геленджик</w:t>
      </w:r>
      <w:r w:rsidRPr="00D63FAC">
        <w:rPr>
          <w:rFonts w:ascii="Times New Roman" w:hAnsi="Times New Roman" w:cs="Times New Roman"/>
          <w:sz w:val="28"/>
          <w:szCs w:val="28"/>
        </w:rPr>
        <w:t xml:space="preserve"> </w:t>
      </w:r>
      <w:r w:rsidR="00D60889" w:rsidRPr="00D63FAC">
        <w:rPr>
          <w:rFonts w:ascii="Times New Roman" w:hAnsi="Times New Roman" w:cs="Times New Roman"/>
          <w:sz w:val="28"/>
          <w:szCs w:val="28"/>
        </w:rPr>
        <w:t>по принципу</w:t>
      </w:r>
      <w:r w:rsidRPr="00D63FAC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D56F9">
        <w:rPr>
          <w:rFonts w:ascii="Times New Roman" w:hAnsi="Times New Roman" w:cs="Times New Roman"/>
          <w:sz w:val="28"/>
          <w:szCs w:val="28"/>
        </w:rPr>
        <w:t>первом полугодии 20</w:t>
      </w:r>
      <w:r w:rsidR="00F260B7">
        <w:rPr>
          <w:rFonts w:ascii="Times New Roman" w:hAnsi="Times New Roman" w:cs="Times New Roman"/>
          <w:sz w:val="28"/>
          <w:szCs w:val="28"/>
        </w:rPr>
        <w:t>20</w:t>
      </w:r>
      <w:r w:rsidR="007D56F9">
        <w:rPr>
          <w:rFonts w:ascii="Times New Roman" w:hAnsi="Times New Roman" w:cs="Times New Roman"/>
          <w:sz w:val="28"/>
          <w:szCs w:val="28"/>
        </w:rPr>
        <w:t xml:space="preserve"> год</w:t>
      </w:r>
      <w:r w:rsidR="00F260B7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была проведена в отношении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F260B7">
        <w:rPr>
          <w:rFonts w:ascii="Times New Roman" w:hAnsi="Times New Roman" w:cs="Times New Roman"/>
          <w:sz w:val="28"/>
          <w:szCs w:val="28"/>
        </w:rPr>
        <w:t>419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D06E7C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</w:t>
      </w:r>
      <w:r w:rsidRPr="00C017E2">
        <w:rPr>
          <w:rFonts w:ascii="Times New Roman" w:hAnsi="Times New Roman" w:cs="Times New Roman"/>
          <w:sz w:val="28"/>
          <w:szCs w:val="28"/>
        </w:rPr>
        <w:t>в</w:t>
      </w:r>
      <w:r w:rsidRPr="00C017E2">
        <w:rPr>
          <w:rFonts w:ascii="Times New Roman" w:hAnsi="Times New Roman" w:cs="Times New Roman"/>
          <w:sz w:val="28"/>
          <w:szCs w:val="28"/>
        </w:rPr>
        <w:t>лены коррупциогенные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2">
        <w:rPr>
          <w:rFonts w:ascii="Times New Roman" w:hAnsi="Times New Roman" w:cs="Times New Roman"/>
          <w:sz w:val="28"/>
          <w:szCs w:val="28"/>
        </w:rPr>
        <w:t>20</w:t>
      </w:r>
      <w:r w:rsidR="00D06E7C">
        <w:rPr>
          <w:rFonts w:ascii="Times New Roman" w:hAnsi="Times New Roman" w:cs="Times New Roman"/>
          <w:sz w:val="28"/>
          <w:szCs w:val="28"/>
        </w:rPr>
        <w:t>20 год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</w:t>
      </w:r>
      <w:r w:rsidR="00C017E2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B60C7">
        <w:rPr>
          <w:rFonts w:ascii="Times New Roman" w:hAnsi="Times New Roman" w:cs="Times New Roman"/>
          <w:sz w:val="28"/>
          <w:szCs w:val="28"/>
        </w:rPr>
        <w:t>ноябре-декабре</w:t>
      </w:r>
      <w:r w:rsidR="001C4955"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20</w:t>
      </w:r>
      <w:r w:rsidR="00CB60C7">
        <w:rPr>
          <w:rFonts w:ascii="Times New Roman" w:hAnsi="Times New Roman" w:cs="Times New Roman"/>
          <w:sz w:val="28"/>
          <w:szCs w:val="28"/>
        </w:rPr>
        <w:t>20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CB60C7">
        <w:rPr>
          <w:rFonts w:ascii="Times New Roman" w:hAnsi="Times New Roman" w:cs="Times New Roman"/>
          <w:sz w:val="28"/>
          <w:szCs w:val="28"/>
        </w:rPr>
        <w:t>2020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CB60C7">
        <w:rPr>
          <w:rFonts w:ascii="Times New Roman" w:hAnsi="Times New Roman" w:cs="Times New Roman"/>
          <w:sz w:val="28"/>
          <w:szCs w:val="28"/>
        </w:rPr>
        <w:t>623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прожив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ющих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</w:t>
      </w:r>
      <w:r w:rsidR="008D6313">
        <w:rPr>
          <w:rFonts w:ascii="Times New Roman" w:hAnsi="Times New Roman" w:cs="Times New Roman"/>
          <w:sz w:val="28"/>
          <w:szCs w:val="28"/>
        </w:rPr>
        <w:t>3</w:t>
      </w:r>
      <w:r w:rsidR="00CB60C7">
        <w:rPr>
          <w:rFonts w:ascii="Times New Roman" w:hAnsi="Times New Roman" w:cs="Times New Roman"/>
          <w:sz w:val="28"/>
          <w:szCs w:val="28"/>
        </w:rPr>
        <w:t>3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CB60C7">
        <w:rPr>
          <w:rFonts w:ascii="Times New Roman" w:hAnsi="Times New Roman" w:cs="Times New Roman"/>
          <w:sz w:val="28"/>
          <w:szCs w:val="28"/>
        </w:rPr>
        <w:t>1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</w:t>
      </w:r>
      <w:r w:rsidR="008D6313">
        <w:rPr>
          <w:rFonts w:ascii="Times New Roman" w:hAnsi="Times New Roman" w:cs="Times New Roman"/>
          <w:sz w:val="28"/>
          <w:szCs w:val="28"/>
        </w:rPr>
        <w:t>20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CB60C7">
        <w:rPr>
          <w:rFonts w:ascii="Times New Roman" w:hAnsi="Times New Roman" w:cs="Times New Roman"/>
          <w:sz w:val="28"/>
          <w:szCs w:val="28"/>
        </w:rPr>
        <w:t>1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 xml:space="preserve">. Сведений о даче взятки сотрудникам администрации за </w:t>
      </w:r>
      <w:r w:rsidR="00965971">
        <w:rPr>
          <w:rFonts w:ascii="Times New Roman" w:hAnsi="Times New Roman" w:cs="Times New Roman"/>
          <w:sz w:val="28"/>
          <w:szCs w:val="28"/>
        </w:rPr>
        <w:t>20</w:t>
      </w:r>
      <w:r w:rsidR="00CB60C7">
        <w:rPr>
          <w:rFonts w:ascii="Times New Roman" w:hAnsi="Times New Roman" w:cs="Times New Roman"/>
          <w:sz w:val="28"/>
          <w:szCs w:val="28"/>
        </w:rPr>
        <w:t>20</w:t>
      </w:r>
      <w:r w:rsidR="00965971">
        <w:rPr>
          <w:rFonts w:ascii="Times New Roman" w:hAnsi="Times New Roman" w:cs="Times New Roman"/>
          <w:sz w:val="28"/>
          <w:szCs w:val="28"/>
        </w:rPr>
        <w:t xml:space="preserve"> год</w:t>
      </w:r>
      <w:r w:rsidRPr="00AF69DC">
        <w:rPr>
          <w:rFonts w:ascii="Times New Roman" w:hAnsi="Times New Roman" w:cs="Times New Roman"/>
          <w:sz w:val="28"/>
          <w:szCs w:val="28"/>
        </w:rPr>
        <w:t xml:space="preserve"> во время пр</w:t>
      </w:r>
      <w:r w:rsidRPr="00AF69DC">
        <w:rPr>
          <w:rFonts w:ascii="Times New Roman" w:hAnsi="Times New Roman" w:cs="Times New Roman"/>
          <w:sz w:val="28"/>
          <w:szCs w:val="28"/>
        </w:rPr>
        <w:t>о</w:t>
      </w:r>
      <w:r w:rsidRPr="00AF69DC">
        <w:rPr>
          <w:rFonts w:ascii="Times New Roman" w:hAnsi="Times New Roman" w:cs="Times New Roman"/>
          <w:sz w:val="28"/>
          <w:szCs w:val="28"/>
        </w:rPr>
        <w:t>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 xml:space="preserve">по мнению граждан в </w:t>
      </w:r>
      <w:r w:rsidR="00A968ED">
        <w:rPr>
          <w:rFonts w:ascii="Times New Roman" w:hAnsi="Times New Roman" w:cs="Times New Roman"/>
          <w:sz w:val="28"/>
          <w:szCs w:val="28"/>
        </w:rPr>
        <w:t>20</w:t>
      </w:r>
      <w:r w:rsidR="00D437C1">
        <w:rPr>
          <w:rFonts w:ascii="Times New Roman" w:hAnsi="Times New Roman" w:cs="Times New Roman"/>
          <w:sz w:val="28"/>
          <w:szCs w:val="28"/>
        </w:rPr>
        <w:t>20</w:t>
      </w:r>
      <w:r w:rsidR="00A968ED">
        <w:rPr>
          <w:rFonts w:ascii="Times New Roman" w:hAnsi="Times New Roman" w:cs="Times New Roman"/>
          <w:sz w:val="28"/>
          <w:szCs w:val="28"/>
        </w:rPr>
        <w:t xml:space="preserve"> год</w:t>
      </w:r>
      <w:r w:rsidR="00D437C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</w:t>
      </w:r>
      <w:r w:rsidR="001528E0">
        <w:rPr>
          <w:rFonts w:ascii="Times New Roman" w:hAnsi="Times New Roman" w:cs="Times New Roman"/>
          <w:sz w:val="28"/>
          <w:szCs w:val="28"/>
        </w:rPr>
        <w:t>е</w:t>
      </w:r>
      <w:r w:rsidR="001528E0">
        <w:rPr>
          <w:rFonts w:ascii="Times New Roman" w:hAnsi="Times New Roman" w:cs="Times New Roman"/>
          <w:sz w:val="28"/>
          <w:szCs w:val="28"/>
        </w:rPr>
        <w:t xml:space="preserve">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Геленджик;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DA784F" w:rsidRPr="00C017E2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677966">
        <w:rPr>
          <w:rFonts w:ascii="Times New Roman" w:hAnsi="Times New Roman" w:cs="Times New Roman"/>
          <w:sz w:val="28"/>
          <w:szCs w:val="28"/>
        </w:rPr>
        <w:t xml:space="preserve">          А.К. </w:t>
      </w:r>
      <w:proofErr w:type="spellStart"/>
      <w:r w:rsidR="0067796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C7" w:rsidRDefault="00CB60C7" w:rsidP="005B3A2B">
      <w:pPr>
        <w:spacing w:after="0" w:line="240" w:lineRule="auto"/>
      </w:pPr>
      <w:r>
        <w:separator/>
      </w:r>
    </w:p>
  </w:endnote>
  <w:endnote w:type="continuationSeparator" w:id="0">
    <w:p w:rsidR="00CB60C7" w:rsidRDefault="00CB60C7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C7" w:rsidRDefault="00CB60C7" w:rsidP="005B3A2B">
      <w:pPr>
        <w:spacing w:after="0" w:line="240" w:lineRule="auto"/>
      </w:pPr>
      <w:r>
        <w:separator/>
      </w:r>
    </w:p>
  </w:footnote>
  <w:footnote w:type="continuationSeparator" w:id="0">
    <w:p w:rsidR="00CB60C7" w:rsidRDefault="00CB60C7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Content>
      <w:p w:rsidR="00CB60C7" w:rsidRDefault="00CB60C7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D437C1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1202F"/>
    <w:rsid w:val="000224FB"/>
    <w:rsid w:val="00071D67"/>
    <w:rsid w:val="000A731A"/>
    <w:rsid w:val="00115C24"/>
    <w:rsid w:val="001445DC"/>
    <w:rsid w:val="001528E0"/>
    <w:rsid w:val="00197043"/>
    <w:rsid w:val="001B2256"/>
    <w:rsid w:val="001C4955"/>
    <w:rsid w:val="001C7146"/>
    <w:rsid w:val="001E697D"/>
    <w:rsid w:val="001F7A49"/>
    <w:rsid w:val="0024665D"/>
    <w:rsid w:val="002564EA"/>
    <w:rsid w:val="00294794"/>
    <w:rsid w:val="002F06B7"/>
    <w:rsid w:val="003341EF"/>
    <w:rsid w:val="0033713D"/>
    <w:rsid w:val="00342B03"/>
    <w:rsid w:val="003E675D"/>
    <w:rsid w:val="003F5032"/>
    <w:rsid w:val="00411F41"/>
    <w:rsid w:val="00426DB2"/>
    <w:rsid w:val="004B79DA"/>
    <w:rsid w:val="004C36D7"/>
    <w:rsid w:val="00522B29"/>
    <w:rsid w:val="005B3A2B"/>
    <w:rsid w:val="005B6BF1"/>
    <w:rsid w:val="005E098F"/>
    <w:rsid w:val="00603DA7"/>
    <w:rsid w:val="00641801"/>
    <w:rsid w:val="00652B6E"/>
    <w:rsid w:val="006644E5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7B6ED8"/>
    <w:rsid w:val="007D56F9"/>
    <w:rsid w:val="00823920"/>
    <w:rsid w:val="00845807"/>
    <w:rsid w:val="00893D37"/>
    <w:rsid w:val="008D6313"/>
    <w:rsid w:val="009154A1"/>
    <w:rsid w:val="00965971"/>
    <w:rsid w:val="00977D39"/>
    <w:rsid w:val="00997700"/>
    <w:rsid w:val="009D287C"/>
    <w:rsid w:val="009F0F63"/>
    <w:rsid w:val="009F6705"/>
    <w:rsid w:val="00A23E22"/>
    <w:rsid w:val="00A47BAF"/>
    <w:rsid w:val="00A617C9"/>
    <w:rsid w:val="00A71138"/>
    <w:rsid w:val="00A9102F"/>
    <w:rsid w:val="00A968ED"/>
    <w:rsid w:val="00AD4B63"/>
    <w:rsid w:val="00AE4FE2"/>
    <w:rsid w:val="00AF4194"/>
    <w:rsid w:val="00AF69DC"/>
    <w:rsid w:val="00B20D06"/>
    <w:rsid w:val="00B25CD8"/>
    <w:rsid w:val="00B46E12"/>
    <w:rsid w:val="00B67CAE"/>
    <w:rsid w:val="00BF209B"/>
    <w:rsid w:val="00C017E2"/>
    <w:rsid w:val="00C441E1"/>
    <w:rsid w:val="00C714E3"/>
    <w:rsid w:val="00CB0A7E"/>
    <w:rsid w:val="00CB60C7"/>
    <w:rsid w:val="00CC66F7"/>
    <w:rsid w:val="00CE6ECA"/>
    <w:rsid w:val="00D03F84"/>
    <w:rsid w:val="00D05E5E"/>
    <w:rsid w:val="00D06E7C"/>
    <w:rsid w:val="00D437C1"/>
    <w:rsid w:val="00D60889"/>
    <w:rsid w:val="00D63FAC"/>
    <w:rsid w:val="00D95B3F"/>
    <w:rsid w:val="00DA784F"/>
    <w:rsid w:val="00DD070D"/>
    <w:rsid w:val="00DD2005"/>
    <w:rsid w:val="00E356E4"/>
    <w:rsid w:val="00E816ED"/>
    <w:rsid w:val="00E83BF9"/>
    <w:rsid w:val="00E93AEB"/>
    <w:rsid w:val="00F260B7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2</cp:revision>
  <cp:lastPrinted>2020-02-11T13:36:00Z</cp:lastPrinted>
  <dcterms:created xsi:type="dcterms:W3CDTF">2021-05-18T15:31:00Z</dcterms:created>
  <dcterms:modified xsi:type="dcterms:W3CDTF">2021-05-18T15:31:00Z</dcterms:modified>
</cp:coreProperties>
</file>